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D5" w:rsidRPr="006861C6" w:rsidRDefault="00F17DC4" w:rsidP="00F17DC4">
      <w:pPr>
        <w:jc w:val="center"/>
        <w:rPr>
          <w:rFonts w:ascii="標楷體" w:eastAsia="標楷體" w:hAnsi="標楷體"/>
          <w:b/>
          <w:sz w:val="28"/>
        </w:rPr>
      </w:pPr>
      <w:r w:rsidRPr="006861C6">
        <w:rPr>
          <w:rFonts w:ascii="標楷體" w:eastAsia="標楷體" w:hAnsi="標楷體" w:hint="eastAsia"/>
          <w:b/>
          <w:sz w:val="28"/>
        </w:rPr>
        <w:t>新北市高級中等以下學校「</w:t>
      </w:r>
      <w:r w:rsidR="00D45D23" w:rsidRPr="006861C6">
        <w:rPr>
          <w:rFonts w:ascii="標楷體" w:eastAsia="標楷體" w:hAnsi="標楷體" w:hint="eastAsia"/>
          <w:b/>
          <w:sz w:val="28"/>
        </w:rPr>
        <w:t>嚴重特殊傳染性肺炎</w:t>
      </w:r>
      <w:r w:rsidRPr="006861C6">
        <w:rPr>
          <w:rFonts w:ascii="標楷體" w:eastAsia="標楷體" w:hAnsi="標楷體" w:hint="eastAsia"/>
          <w:b/>
          <w:sz w:val="28"/>
        </w:rPr>
        <w:t>」</w:t>
      </w:r>
    </w:p>
    <w:p w:rsidR="00D45D23" w:rsidRPr="006861C6" w:rsidRDefault="00F9316F" w:rsidP="00F17DC4">
      <w:pPr>
        <w:jc w:val="center"/>
        <w:rPr>
          <w:rFonts w:ascii="標楷體" w:eastAsia="標楷體" w:hAnsi="標楷體"/>
          <w:b/>
          <w:sz w:val="28"/>
        </w:rPr>
      </w:pPr>
      <w:r w:rsidRPr="006861C6">
        <w:rPr>
          <w:rFonts w:ascii="標楷體" w:eastAsia="標楷體" w:hAnsi="標楷體"/>
          <w:b/>
          <w:noProof/>
          <w:sz w:val="28"/>
        </w:rPr>
        <mc:AlternateContent>
          <mc:Choice Requires="wps">
            <w:drawing>
              <wp:anchor distT="0" distB="0" distL="114300" distR="114300" simplePos="0" relativeHeight="251658240" behindDoc="0" locked="0" layoutInCell="1" allowOverlap="1" wp14:anchorId="05B54DCC" wp14:editId="177651C5">
                <wp:simplePos x="0" y="0"/>
                <wp:positionH relativeFrom="column">
                  <wp:posOffset>5672455</wp:posOffset>
                </wp:positionH>
                <wp:positionV relativeFrom="paragraph">
                  <wp:posOffset>272415</wp:posOffset>
                </wp:positionV>
                <wp:extent cx="1102995" cy="26987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69875"/>
                        </a:xfrm>
                        <a:prstGeom prst="rect">
                          <a:avLst/>
                        </a:prstGeom>
                        <a:noFill/>
                        <a:ln w="9525">
                          <a:noFill/>
                          <a:miter lim="800000"/>
                          <a:headEnd/>
                          <a:tailEnd/>
                        </a:ln>
                      </wps:spPr>
                      <wps:txbx>
                        <w:txbxContent>
                          <w:p w:rsidR="001D335F" w:rsidRPr="001D335F" w:rsidRDefault="0026365F" w:rsidP="004127C4">
                            <w:pPr>
                              <w:ind w:firstLineChars="250" w:firstLine="400"/>
                              <w:rPr>
                                <w:rFonts w:ascii="標楷體" w:eastAsia="標楷體" w:hAnsi="標楷體"/>
                                <w:sz w:val="16"/>
                              </w:rPr>
                            </w:pPr>
                            <w:r>
                              <w:rPr>
                                <w:rFonts w:ascii="標楷體" w:eastAsia="標楷體" w:hAnsi="標楷體" w:hint="eastAsia"/>
                                <w:sz w:val="16"/>
                              </w:rPr>
                              <w:t>109.03.2</w:t>
                            </w:r>
                            <w:r w:rsidR="000C0DA4">
                              <w:rPr>
                                <w:rFonts w:ascii="標楷體" w:eastAsia="標楷體" w:hAnsi="標楷體" w:hint="eastAsia"/>
                                <w:sz w:val="1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54DCC" id="_x0000_t202" coordsize="21600,21600" o:spt="202" path="m,l,21600r21600,l21600,xe">
                <v:stroke joinstyle="miter"/>
                <v:path gradientshapeok="t" o:connecttype="rect"/>
              </v:shapetype>
              <v:shape id="文字方塊 2" o:spid="_x0000_s1026" type="#_x0000_t202" style="position:absolute;left:0;text-align:left;margin-left:446.65pt;margin-top:21.45pt;width:86.8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" filled="f" stroked="f">
                <v:textbox>
                  <w:txbxContent>
                    <w:p w:rsidR="001D335F" w:rsidRPr="001D335F" w:rsidRDefault="0026365F" w:rsidP="004127C4">
                      <w:pPr>
                        <w:ind w:firstLineChars="250" w:firstLine="400"/>
                        <w:rPr>
                          <w:rFonts w:ascii="標楷體" w:eastAsia="標楷體" w:hAnsi="標楷體"/>
                          <w:sz w:val="16"/>
                        </w:rPr>
                      </w:pPr>
                      <w:r>
                        <w:rPr>
                          <w:rFonts w:ascii="標楷體" w:eastAsia="標楷體" w:hAnsi="標楷體" w:hint="eastAsia"/>
                          <w:sz w:val="16"/>
                        </w:rPr>
                        <w:t>109.03.2</w:t>
                      </w:r>
                      <w:r w:rsidR="000C0DA4">
                        <w:rPr>
                          <w:rFonts w:ascii="標楷體" w:eastAsia="標楷體" w:hAnsi="標楷體" w:hint="eastAsia"/>
                          <w:sz w:val="16"/>
                        </w:rPr>
                        <w:t>7</w:t>
                      </w:r>
                    </w:p>
                  </w:txbxContent>
                </v:textbox>
              </v:shape>
            </w:pict>
          </mc:Fallback>
        </mc:AlternateContent>
      </w:r>
      <w:r w:rsidR="00D45D23" w:rsidRPr="006861C6">
        <w:rPr>
          <w:rFonts w:ascii="標楷體" w:eastAsia="標楷體" w:hAnsi="標楷體" w:hint="eastAsia"/>
          <w:b/>
          <w:sz w:val="28"/>
        </w:rPr>
        <w:t>防疫期間教師請假類別及課務</w:t>
      </w:r>
      <w:r w:rsidR="002D7C7D" w:rsidRPr="006861C6">
        <w:rPr>
          <w:rFonts w:ascii="標楷體" w:eastAsia="標楷體" w:hAnsi="標楷體" w:hint="eastAsia"/>
          <w:b/>
          <w:sz w:val="28"/>
        </w:rPr>
        <w:t>建議</w:t>
      </w:r>
      <w:r w:rsidR="00D45D23" w:rsidRPr="006861C6">
        <w:rPr>
          <w:rFonts w:ascii="標楷體" w:eastAsia="標楷體" w:hAnsi="標楷體" w:hint="eastAsia"/>
          <w:b/>
          <w:sz w:val="28"/>
        </w:rPr>
        <w:t>處理</w:t>
      </w:r>
      <w:r w:rsidR="002D7C7D" w:rsidRPr="006861C6">
        <w:rPr>
          <w:rFonts w:ascii="標楷體" w:eastAsia="標楷體" w:hAnsi="標楷體" w:hint="eastAsia"/>
          <w:b/>
          <w:sz w:val="28"/>
        </w:rPr>
        <w:t>方式</w:t>
      </w:r>
      <w:r w:rsidR="00D45D23" w:rsidRPr="006861C6">
        <w:rPr>
          <w:rFonts w:ascii="標楷體" w:eastAsia="標楷體" w:hAnsi="標楷體" w:hint="eastAsia"/>
          <w:b/>
          <w:sz w:val="28"/>
        </w:rPr>
        <w:t>說明表</w:t>
      </w:r>
    </w:p>
    <w:tbl>
      <w:tblPr>
        <w:tblStyle w:val="a3"/>
        <w:tblpPr w:leftFromText="180" w:rightFromText="180" w:vertAnchor="page" w:horzAnchor="margin" w:tblpY="2362"/>
        <w:tblW w:w="0" w:type="auto"/>
        <w:tblLook w:val="04A0" w:firstRow="1" w:lastRow="0" w:firstColumn="1" w:lastColumn="0" w:noHBand="0" w:noVBand="1"/>
      </w:tblPr>
      <w:tblGrid>
        <w:gridCol w:w="1418"/>
        <w:gridCol w:w="1809"/>
        <w:gridCol w:w="3827"/>
        <w:gridCol w:w="3544"/>
      </w:tblGrid>
      <w:tr w:rsidR="006861C6" w:rsidRPr="006861C6" w:rsidTr="00D45D23">
        <w:tc>
          <w:tcPr>
            <w:tcW w:w="1418" w:type="dxa"/>
          </w:tcPr>
          <w:p w:rsidR="00F17DC4" w:rsidRPr="006861C6" w:rsidRDefault="00F17DC4" w:rsidP="00D45D23">
            <w:pPr>
              <w:rPr>
                <w:rFonts w:ascii="標楷體" w:eastAsia="標楷體" w:hAnsi="標楷體"/>
                <w:b/>
              </w:rPr>
            </w:pPr>
            <w:r w:rsidRPr="006861C6">
              <w:rPr>
                <w:rFonts w:ascii="標楷體" w:eastAsia="標楷體" w:hAnsi="標楷體" w:hint="eastAsia"/>
                <w:b/>
              </w:rPr>
              <w:t>假別</w:t>
            </w:r>
          </w:p>
        </w:tc>
        <w:tc>
          <w:tcPr>
            <w:tcW w:w="1809" w:type="dxa"/>
          </w:tcPr>
          <w:p w:rsidR="00F17DC4" w:rsidRPr="006861C6" w:rsidRDefault="00FB4581" w:rsidP="00D45D23">
            <w:pPr>
              <w:rPr>
                <w:rFonts w:ascii="標楷體" w:eastAsia="標楷體" w:hAnsi="標楷體"/>
                <w:b/>
              </w:rPr>
            </w:pPr>
            <w:r w:rsidRPr="006861C6">
              <w:rPr>
                <w:rFonts w:ascii="標楷體" w:eastAsia="標楷體" w:hAnsi="標楷體" w:hint="eastAsia"/>
                <w:b/>
              </w:rPr>
              <w:t>類型</w:t>
            </w:r>
          </w:p>
        </w:tc>
        <w:tc>
          <w:tcPr>
            <w:tcW w:w="3827" w:type="dxa"/>
          </w:tcPr>
          <w:p w:rsidR="00F17DC4" w:rsidRPr="006861C6" w:rsidRDefault="00F17DC4" w:rsidP="00D45D23">
            <w:pPr>
              <w:rPr>
                <w:rFonts w:ascii="標楷體" w:eastAsia="標楷體" w:hAnsi="標楷體"/>
                <w:b/>
              </w:rPr>
            </w:pPr>
            <w:r w:rsidRPr="006861C6">
              <w:rPr>
                <w:rFonts w:ascii="標楷體" w:eastAsia="標楷體" w:hAnsi="標楷體" w:hint="eastAsia"/>
                <w:b/>
              </w:rPr>
              <w:t>依據</w:t>
            </w:r>
          </w:p>
        </w:tc>
        <w:tc>
          <w:tcPr>
            <w:tcW w:w="3544" w:type="dxa"/>
          </w:tcPr>
          <w:p w:rsidR="00F17DC4" w:rsidRPr="006861C6" w:rsidRDefault="00FB4581" w:rsidP="00D45D23">
            <w:pPr>
              <w:rPr>
                <w:rFonts w:ascii="標楷體" w:eastAsia="標楷體" w:hAnsi="標楷體"/>
                <w:b/>
              </w:rPr>
            </w:pPr>
            <w:r w:rsidRPr="006861C6">
              <w:rPr>
                <w:rFonts w:ascii="標楷體" w:eastAsia="標楷體" w:hAnsi="標楷體" w:hint="eastAsia"/>
                <w:b/>
              </w:rPr>
              <w:t>建議</w:t>
            </w:r>
            <w:r w:rsidR="00F17DC4" w:rsidRPr="006861C6">
              <w:rPr>
                <w:rFonts w:ascii="標楷體" w:eastAsia="標楷體" w:hAnsi="標楷體" w:hint="eastAsia"/>
                <w:b/>
              </w:rPr>
              <w:t>課務</w:t>
            </w:r>
            <w:r w:rsidRPr="006861C6">
              <w:rPr>
                <w:rFonts w:ascii="標楷體" w:eastAsia="標楷體" w:hAnsi="標楷體" w:hint="eastAsia"/>
                <w:b/>
              </w:rPr>
              <w:t>處理方式</w:t>
            </w:r>
          </w:p>
        </w:tc>
      </w:tr>
      <w:tr w:rsidR="006861C6" w:rsidRPr="006861C6" w:rsidTr="00D45D23">
        <w:trPr>
          <w:trHeight w:val="452"/>
        </w:trPr>
        <w:tc>
          <w:tcPr>
            <w:tcW w:w="1418" w:type="dxa"/>
            <w:vMerge w:val="restart"/>
          </w:tcPr>
          <w:p w:rsidR="00F17DC4" w:rsidRPr="006861C6" w:rsidRDefault="00F17DC4" w:rsidP="00D45D23">
            <w:pPr>
              <w:rPr>
                <w:rFonts w:ascii="標楷體" w:eastAsia="標楷體" w:hAnsi="標楷體"/>
              </w:rPr>
            </w:pPr>
            <w:r w:rsidRPr="006861C6">
              <w:rPr>
                <w:rFonts w:ascii="標楷體" w:eastAsia="標楷體" w:hAnsi="標楷體" w:hint="eastAsia"/>
              </w:rPr>
              <w:t>公假</w:t>
            </w:r>
          </w:p>
        </w:tc>
        <w:tc>
          <w:tcPr>
            <w:tcW w:w="1809" w:type="dxa"/>
          </w:tcPr>
          <w:p w:rsidR="00F17DC4" w:rsidRPr="006861C6" w:rsidRDefault="00F17DC4" w:rsidP="00D45D23">
            <w:pPr>
              <w:rPr>
                <w:rFonts w:ascii="標楷體" w:eastAsia="標楷體" w:hAnsi="標楷體"/>
              </w:rPr>
            </w:pPr>
            <w:r w:rsidRPr="006861C6">
              <w:rPr>
                <w:rFonts w:ascii="標楷體" w:eastAsia="標楷體" w:hAnsi="標楷體" w:hint="eastAsia"/>
              </w:rPr>
              <w:t>強制隔離</w:t>
            </w:r>
            <w:r w:rsidR="001B6C7F" w:rsidRPr="006861C6">
              <w:rPr>
                <w:rFonts w:ascii="標楷體" w:eastAsia="標楷體" w:hAnsi="標楷體"/>
              </w:rPr>
              <w:br/>
            </w:r>
            <w:r w:rsidR="001B6C7F" w:rsidRPr="006861C6">
              <w:rPr>
                <w:rFonts w:ascii="標楷體" w:eastAsia="標楷體" w:hAnsi="標楷體" w:hint="eastAsia"/>
              </w:rPr>
              <w:t>(確定病例者)</w:t>
            </w:r>
          </w:p>
        </w:tc>
        <w:tc>
          <w:tcPr>
            <w:tcW w:w="3827" w:type="dxa"/>
            <w:vMerge w:val="restart"/>
          </w:tcPr>
          <w:p w:rsidR="00F17DC4" w:rsidRPr="006861C6" w:rsidRDefault="00F17DC4" w:rsidP="00DC5F2E">
            <w:pPr>
              <w:pStyle w:val="a4"/>
              <w:numPr>
                <w:ilvl w:val="0"/>
                <w:numId w:val="13"/>
              </w:numPr>
              <w:ind w:leftChars="0"/>
              <w:rPr>
                <w:rFonts w:ascii="標楷體" w:eastAsia="標楷體" w:hAnsi="標楷體"/>
              </w:rPr>
            </w:pPr>
            <w:r w:rsidRPr="006861C6">
              <w:rPr>
                <w:rFonts w:ascii="標楷體" w:eastAsia="標楷體" w:hAnsi="標楷體" w:hint="eastAsia"/>
              </w:rPr>
              <w:t>依</w:t>
            </w:r>
            <w:r w:rsidR="00C00D26" w:rsidRPr="006861C6">
              <w:rPr>
                <w:rFonts w:ascii="標楷體" w:eastAsia="標楷體" w:hAnsi="標楷體" w:hint="eastAsia"/>
              </w:rPr>
              <w:t>據</w:t>
            </w:r>
            <w:r w:rsidRPr="006861C6">
              <w:rPr>
                <w:rFonts w:ascii="標楷體" w:eastAsia="標楷體" w:hAnsi="標楷體" w:hint="eastAsia"/>
              </w:rPr>
              <w:t>教師請假規則第4條第</w:t>
            </w:r>
            <w:r w:rsidR="00D8637F" w:rsidRPr="006861C6">
              <w:rPr>
                <w:rFonts w:ascii="標楷體" w:eastAsia="標楷體" w:hAnsi="標楷體" w:hint="eastAsia"/>
              </w:rPr>
              <w:t>1</w:t>
            </w:r>
            <w:r w:rsidRPr="006861C6">
              <w:rPr>
                <w:rFonts w:ascii="標楷體" w:eastAsia="標楷體" w:hAnsi="標楷體" w:hint="eastAsia"/>
              </w:rPr>
              <w:t>項第15款</w:t>
            </w:r>
            <w:r w:rsidR="00294094" w:rsidRPr="006861C6">
              <w:rPr>
                <w:rFonts w:ascii="標楷體" w:eastAsia="標楷體" w:hAnsi="標楷體" w:hint="eastAsia"/>
              </w:rPr>
              <w:t>規定，</w:t>
            </w:r>
            <w:r w:rsidRPr="006861C6">
              <w:rPr>
                <w:rFonts w:ascii="標楷體" w:eastAsia="標楷體" w:hAnsi="標楷體" w:hint="eastAsia"/>
              </w:rPr>
              <w:t>因法定傳染病經各級衛生主管機關認定應強制隔離</w:t>
            </w:r>
            <w:r w:rsidR="00294094" w:rsidRPr="006861C6">
              <w:rPr>
                <w:rFonts w:ascii="標楷體" w:eastAsia="標楷體" w:hAnsi="標楷體" w:hint="eastAsia"/>
              </w:rPr>
              <w:t>者給予公假</w:t>
            </w:r>
            <w:r w:rsidRPr="006861C6">
              <w:rPr>
                <w:rFonts w:ascii="標楷體" w:eastAsia="標楷體" w:hAnsi="標楷體" w:hint="eastAsia"/>
              </w:rPr>
              <w:t>。</w:t>
            </w:r>
          </w:p>
          <w:p w:rsidR="00DC5F2E" w:rsidRPr="006861C6" w:rsidRDefault="00DC5F2E" w:rsidP="00DC5F2E">
            <w:pPr>
              <w:pStyle w:val="a4"/>
              <w:numPr>
                <w:ilvl w:val="0"/>
                <w:numId w:val="13"/>
              </w:numPr>
              <w:ind w:leftChars="0"/>
              <w:rPr>
                <w:rFonts w:ascii="標楷體" w:eastAsia="標楷體" w:hAnsi="標楷體"/>
              </w:rPr>
            </w:pPr>
            <w:r w:rsidRPr="006861C6">
              <w:rPr>
                <w:rFonts w:ascii="標楷體" w:eastAsia="標楷體" w:hAnsi="標楷體" w:hint="eastAsia"/>
              </w:rPr>
              <w:t>依</w:t>
            </w:r>
            <w:r w:rsidR="00D07D4E" w:rsidRPr="006861C6">
              <w:rPr>
                <w:rFonts w:ascii="標楷體" w:eastAsia="標楷體" w:hAnsi="標楷體" w:hint="eastAsia"/>
              </w:rPr>
              <w:t>據</w:t>
            </w:r>
            <w:r w:rsidRPr="006861C6">
              <w:rPr>
                <w:rFonts w:ascii="標楷體" w:eastAsia="標楷體" w:hAnsi="標楷體" w:hint="eastAsia"/>
              </w:rPr>
              <w:t>教育部人事處公告之「武漢肺炎防疫期間，公立學校教師請假說明」。</w:t>
            </w:r>
            <w:bookmarkStart w:id="0" w:name="_GoBack"/>
            <w:bookmarkEnd w:id="0"/>
          </w:p>
        </w:tc>
        <w:tc>
          <w:tcPr>
            <w:tcW w:w="3544" w:type="dxa"/>
            <w:vMerge w:val="restart"/>
          </w:tcPr>
          <w:p w:rsidR="00F17DC4" w:rsidRPr="006861C6" w:rsidRDefault="00C00D26" w:rsidP="00D45D23">
            <w:pPr>
              <w:rPr>
                <w:rFonts w:ascii="標楷體" w:eastAsia="標楷體" w:hAnsi="標楷體"/>
              </w:rPr>
            </w:pPr>
            <w:r w:rsidRPr="006861C6">
              <w:rPr>
                <w:rFonts w:ascii="標楷體" w:eastAsia="標楷體" w:hAnsi="標楷體" w:hint="eastAsia"/>
              </w:rPr>
              <w:t>如</w:t>
            </w:r>
            <w:r w:rsidR="00294094" w:rsidRPr="006861C6">
              <w:rPr>
                <w:rFonts w:ascii="標楷體" w:eastAsia="標楷體" w:hAnsi="標楷體" w:hint="eastAsia"/>
              </w:rPr>
              <w:t>符合</w:t>
            </w:r>
            <w:r w:rsidR="00E77BD6" w:rsidRPr="006861C6">
              <w:rPr>
                <w:rFonts w:ascii="標楷體" w:eastAsia="標楷體" w:hAnsi="標楷體" w:hint="eastAsia"/>
              </w:rPr>
              <w:t>左列情形者</w:t>
            </w:r>
            <w:r w:rsidR="00294094" w:rsidRPr="006861C6">
              <w:rPr>
                <w:rFonts w:ascii="標楷體" w:eastAsia="標楷體" w:hAnsi="標楷體" w:hint="eastAsia"/>
              </w:rPr>
              <w:t>，</w:t>
            </w:r>
            <w:r w:rsidR="001B6C7F" w:rsidRPr="006861C6">
              <w:rPr>
                <w:rFonts w:ascii="標楷體" w:eastAsia="標楷體" w:hAnsi="標楷體" w:hint="eastAsia"/>
              </w:rPr>
              <w:t>由</w:t>
            </w:r>
            <w:r w:rsidR="009C2F3B" w:rsidRPr="006861C6">
              <w:rPr>
                <w:rFonts w:ascii="標楷體" w:eastAsia="標楷體" w:hAnsi="標楷體" w:hint="eastAsia"/>
              </w:rPr>
              <w:t>學校遴聘合格人員代課，並核支代課鐘點費</w:t>
            </w:r>
            <w:r w:rsidR="00F17DC4" w:rsidRPr="006861C6">
              <w:rPr>
                <w:rFonts w:ascii="標楷體" w:eastAsia="標楷體" w:hAnsi="標楷體" w:hint="eastAsia"/>
              </w:rPr>
              <w:t>。</w:t>
            </w:r>
            <w:r w:rsidR="00294094" w:rsidRPr="006861C6">
              <w:rPr>
                <w:rFonts w:ascii="標楷體" w:eastAsia="標楷體" w:hAnsi="標楷體" w:hint="eastAsia"/>
              </w:rPr>
              <w:t>但因可歸責於當事人事由而罹病者，不在此限。</w:t>
            </w:r>
          </w:p>
        </w:tc>
      </w:tr>
      <w:tr w:rsidR="006861C6" w:rsidRPr="006861C6" w:rsidTr="00D45D23">
        <w:trPr>
          <w:trHeight w:val="1281"/>
        </w:trPr>
        <w:tc>
          <w:tcPr>
            <w:tcW w:w="1418" w:type="dxa"/>
            <w:vMerge/>
          </w:tcPr>
          <w:p w:rsidR="00F17DC4" w:rsidRPr="006861C6" w:rsidRDefault="00F17DC4" w:rsidP="00D45D23">
            <w:pPr>
              <w:rPr>
                <w:rFonts w:ascii="標楷體" w:eastAsia="標楷體" w:hAnsi="標楷體"/>
              </w:rPr>
            </w:pPr>
          </w:p>
        </w:tc>
        <w:tc>
          <w:tcPr>
            <w:tcW w:w="1809" w:type="dxa"/>
          </w:tcPr>
          <w:p w:rsidR="00F17DC4" w:rsidRPr="006861C6" w:rsidRDefault="00F17DC4" w:rsidP="00D45D23">
            <w:pPr>
              <w:rPr>
                <w:rFonts w:ascii="標楷體" w:eastAsia="標楷體" w:hAnsi="標楷體"/>
              </w:rPr>
            </w:pPr>
            <w:r w:rsidRPr="006861C6">
              <w:rPr>
                <w:rFonts w:ascii="標楷體" w:eastAsia="標楷體" w:hAnsi="標楷體" w:hint="eastAsia"/>
              </w:rPr>
              <w:t>通報檢驗</w:t>
            </w:r>
          </w:p>
          <w:p w:rsidR="001B6C7F" w:rsidRPr="006861C6" w:rsidRDefault="001B6C7F" w:rsidP="00D45D23">
            <w:pPr>
              <w:rPr>
                <w:rFonts w:ascii="標楷體" w:eastAsia="標楷體" w:hAnsi="標楷體"/>
              </w:rPr>
            </w:pPr>
            <w:r w:rsidRPr="006861C6">
              <w:rPr>
                <w:rFonts w:ascii="標楷體" w:eastAsia="標楷體" w:hAnsi="標楷體" w:hint="eastAsia"/>
              </w:rPr>
              <w:t>(疑似病例者，醫療機構通報後，檢驗結果確認前)</w:t>
            </w:r>
          </w:p>
        </w:tc>
        <w:tc>
          <w:tcPr>
            <w:tcW w:w="3827" w:type="dxa"/>
            <w:vMerge/>
          </w:tcPr>
          <w:p w:rsidR="00F17DC4" w:rsidRPr="006861C6" w:rsidRDefault="00F17DC4" w:rsidP="00D45D23">
            <w:pPr>
              <w:rPr>
                <w:rFonts w:ascii="標楷體" w:eastAsia="標楷體" w:hAnsi="標楷體"/>
              </w:rPr>
            </w:pPr>
          </w:p>
        </w:tc>
        <w:tc>
          <w:tcPr>
            <w:tcW w:w="3544" w:type="dxa"/>
            <w:vMerge/>
          </w:tcPr>
          <w:p w:rsidR="00F17DC4" w:rsidRPr="006861C6" w:rsidRDefault="00F17DC4" w:rsidP="00D45D23">
            <w:pPr>
              <w:rPr>
                <w:rFonts w:ascii="標楷體" w:eastAsia="標楷體" w:hAnsi="標楷體"/>
              </w:rPr>
            </w:pPr>
          </w:p>
        </w:tc>
      </w:tr>
      <w:tr w:rsidR="006861C6" w:rsidRPr="006861C6" w:rsidTr="00D45D23">
        <w:tc>
          <w:tcPr>
            <w:tcW w:w="1418" w:type="dxa"/>
            <w:vMerge w:val="restart"/>
          </w:tcPr>
          <w:p w:rsidR="00FB4581" w:rsidRPr="006861C6" w:rsidRDefault="00FB4581" w:rsidP="00D45D23">
            <w:pPr>
              <w:rPr>
                <w:rFonts w:ascii="標楷體" w:eastAsia="標楷體" w:hAnsi="標楷體"/>
              </w:rPr>
            </w:pPr>
            <w:r w:rsidRPr="006861C6">
              <w:rPr>
                <w:rFonts w:ascii="標楷體" w:eastAsia="標楷體" w:hAnsi="標楷體" w:hint="eastAsia"/>
              </w:rPr>
              <w:t>防疫隔離假</w:t>
            </w:r>
          </w:p>
        </w:tc>
        <w:tc>
          <w:tcPr>
            <w:tcW w:w="1809" w:type="dxa"/>
          </w:tcPr>
          <w:p w:rsidR="00FB4581" w:rsidRPr="006861C6" w:rsidRDefault="00FB4581" w:rsidP="00D45D23">
            <w:pPr>
              <w:rPr>
                <w:rFonts w:ascii="標楷體" w:eastAsia="標楷體" w:hAnsi="標楷體"/>
              </w:rPr>
            </w:pPr>
            <w:r w:rsidRPr="006861C6">
              <w:rPr>
                <w:rFonts w:ascii="標楷體" w:eastAsia="標楷體" w:hAnsi="標楷體" w:hint="eastAsia"/>
              </w:rPr>
              <w:t>居家隔離</w:t>
            </w:r>
          </w:p>
        </w:tc>
        <w:tc>
          <w:tcPr>
            <w:tcW w:w="3827" w:type="dxa"/>
            <w:vMerge w:val="restart"/>
          </w:tcPr>
          <w:p w:rsidR="00294094" w:rsidRPr="006861C6" w:rsidRDefault="00294094" w:rsidP="00D45D23">
            <w:pPr>
              <w:pStyle w:val="a4"/>
              <w:numPr>
                <w:ilvl w:val="0"/>
                <w:numId w:val="7"/>
              </w:numPr>
              <w:ind w:leftChars="0" w:left="217" w:hanging="266"/>
              <w:rPr>
                <w:rFonts w:ascii="標楷體" w:eastAsia="標楷體" w:hAnsi="標楷體"/>
              </w:rPr>
            </w:pPr>
            <w:r w:rsidRPr="006861C6">
              <w:rPr>
                <w:rFonts w:ascii="標楷體" w:eastAsia="標楷體" w:hAnsi="標楷體" w:hint="eastAsia"/>
              </w:rPr>
              <w:t>依據國教署109年3月6日臺教國署人字第1090024290號函所示，所遺課務以調課方式處理或由學校遴聘合格人員代課，並核支代課鐘點費。</w:t>
            </w:r>
          </w:p>
          <w:p w:rsidR="00CF3768" w:rsidRPr="006861C6" w:rsidRDefault="00FB4581" w:rsidP="00D45D23">
            <w:pPr>
              <w:pStyle w:val="a4"/>
              <w:numPr>
                <w:ilvl w:val="0"/>
                <w:numId w:val="7"/>
              </w:numPr>
              <w:ind w:leftChars="0" w:left="217" w:hanging="266"/>
              <w:rPr>
                <w:rFonts w:ascii="標楷體" w:eastAsia="標楷體" w:hAnsi="標楷體"/>
              </w:rPr>
            </w:pPr>
            <w:r w:rsidRPr="006861C6">
              <w:rPr>
                <w:rFonts w:ascii="標楷體" w:eastAsia="標楷體" w:hAnsi="標楷體" w:hint="eastAsia"/>
              </w:rPr>
              <w:t>依</w:t>
            </w:r>
            <w:r w:rsidR="00D07D4E" w:rsidRPr="006861C6">
              <w:rPr>
                <w:rFonts w:ascii="標楷體" w:eastAsia="標楷體" w:hAnsi="標楷體" w:hint="eastAsia"/>
              </w:rPr>
              <w:t>據</w:t>
            </w:r>
            <w:r w:rsidRPr="006861C6">
              <w:rPr>
                <w:rFonts w:ascii="標楷體" w:eastAsia="標楷體" w:hAnsi="標楷體" w:hint="eastAsia"/>
              </w:rPr>
              <w:t>嚴重特殊傳染性肺炎防治及紓困振興特別條例第3條</w:t>
            </w:r>
            <w:r w:rsidR="00E26B85" w:rsidRPr="006861C6">
              <w:rPr>
                <w:rFonts w:ascii="標楷體" w:eastAsia="標楷體" w:hAnsi="標楷體" w:hint="eastAsia"/>
              </w:rPr>
              <w:t>第</w:t>
            </w:r>
            <w:r w:rsidRPr="006861C6">
              <w:rPr>
                <w:rFonts w:ascii="標楷體" w:eastAsia="標楷體" w:hAnsi="標楷體" w:hint="eastAsia"/>
              </w:rPr>
              <w:t>3項</w:t>
            </w:r>
            <w:r w:rsidR="00294094" w:rsidRPr="006861C6">
              <w:rPr>
                <w:rFonts w:ascii="標楷體" w:eastAsia="標楷體" w:hAnsi="標楷體" w:hint="eastAsia"/>
              </w:rPr>
              <w:t>規定</w:t>
            </w:r>
            <w:r w:rsidRPr="006861C6">
              <w:rPr>
                <w:rFonts w:ascii="標楷體" w:eastAsia="標楷體" w:hAnsi="標楷體" w:hint="eastAsia"/>
              </w:rPr>
              <w:t>，防疫隔離假，且不得視為曠職、強迫以事假或其他假別處理，亦不得扣發全勤獎金、解僱或為其他不利之處分。</w:t>
            </w:r>
          </w:p>
          <w:p w:rsidR="00DC5F2E" w:rsidRPr="006861C6" w:rsidRDefault="00DC5F2E" w:rsidP="00D45D23">
            <w:pPr>
              <w:pStyle w:val="a4"/>
              <w:numPr>
                <w:ilvl w:val="0"/>
                <w:numId w:val="7"/>
              </w:numPr>
              <w:ind w:leftChars="0" w:left="217" w:hanging="266"/>
              <w:rPr>
                <w:rFonts w:ascii="標楷體" w:eastAsia="標楷體" w:hAnsi="標楷體"/>
              </w:rPr>
            </w:pPr>
            <w:r w:rsidRPr="006861C6">
              <w:rPr>
                <w:rFonts w:ascii="標楷體" w:eastAsia="標楷體" w:hAnsi="標楷體" w:hint="eastAsia"/>
              </w:rPr>
              <w:t>依</w:t>
            </w:r>
            <w:r w:rsidR="00D07D4E" w:rsidRPr="006861C6">
              <w:rPr>
                <w:rFonts w:ascii="標楷體" w:eastAsia="標楷體" w:hAnsi="標楷體" w:hint="eastAsia"/>
              </w:rPr>
              <w:t>據</w:t>
            </w:r>
            <w:r w:rsidRPr="006861C6">
              <w:rPr>
                <w:rFonts w:ascii="標楷體" w:eastAsia="標楷體" w:hAnsi="標楷體" w:hint="eastAsia"/>
              </w:rPr>
              <w:t>教育部人事處公告之「武漢肺炎防疫期間，公立學校教師請假說明」。</w:t>
            </w:r>
          </w:p>
        </w:tc>
        <w:tc>
          <w:tcPr>
            <w:tcW w:w="3544" w:type="dxa"/>
            <w:vMerge w:val="restart"/>
          </w:tcPr>
          <w:p w:rsidR="00294094" w:rsidRPr="006861C6" w:rsidRDefault="00294094" w:rsidP="00D45D23">
            <w:pPr>
              <w:rPr>
                <w:rFonts w:ascii="標楷體" w:eastAsia="標楷體" w:hAnsi="標楷體"/>
              </w:rPr>
            </w:pPr>
            <w:r w:rsidRPr="006861C6">
              <w:rPr>
                <w:rFonts w:ascii="標楷體" w:eastAsia="標楷體" w:hAnsi="標楷體" w:hint="eastAsia"/>
              </w:rPr>
              <w:t>教師所遺留之課務，以調課方式處理或由學校遴聘合格人員代課，並核支代課鐘點費。但因可歸責於當事人事由而請此</w:t>
            </w:r>
            <w:r w:rsidR="006B1692" w:rsidRPr="006861C6">
              <w:rPr>
                <w:rFonts w:ascii="標楷體" w:eastAsia="標楷體" w:hAnsi="標楷體" w:hint="eastAsia"/>
              </w:rPr>
              <w:t>假別者</w:t>
            </w:r>
            <w:r w:rsidR="00AF7197" w:rsidRPr="006861C6">
              <w:rPr>
                <w:rFonts w:ascii="標楷體" w:eastAsia="標楷體" w:hAnsi="標楷體" w:hint="eastAsia"/>
              </w:rPr>
              <w:t>，不在此限</w:t>
            </w:r>
            <w:r w:rsidRPr="006861C6">
              <w:rPr>
                <w:rFonts w:ascii="標楷體" w:eastAsia="標楷體" w:hAnsi="標楷體" w:hint="eastAsia"/>
              </w:rPr>
              <w:t>。</w:t>
            </w:r>
          </w:p>
          <w:p w:rsidR="00FB4581" w:rsidRPr="006861C6" w:rsidRDefault="00FB4581" w:rsidP="00D45D23">
            <w:pPr>
              <w:rPr>
                <w:rFonts w:ascii="標楷體" w:eastAsia="標楷體" w:hAnsi="標楷體"/>
              </w:rPr>
            </w:pPr>
          </w:p>
        </w:tc>
      </w:tr>
      <w:tr w:rsidR="006861C6" w:rsidRPr="006861C6" w:rsidTr="00D45D23">
        <w:tc>
          <w:tcPr>
            <w:tcW w:w="1418" w:type="dxa"/>
            <w:vMerge/>
          </w:tcPr>
          <w:p w:rsidR="00FB4581" w:rsidRPr="006861C6" w:rsidRDefault="00FB4581" w:rsidP="00D45D23">
            <w:pPr>
              <w:rPr>
                <w:rFonts w:ascii="標楷體" w:eastAsia="標楷體" w:hAnsi="標楷體"/>
              </w:rPr>
            </w:pPr>
          </w:p>
        </w:tc>
        <w:tc>
          <w:tcPr>
            <w:tcW w:w="1809" w:type="dxa"/>
          </w:tcPr>
          <w:p w:rsidR="00FB4581" w:rsidRPr="006861C6" w:rsidRDefault="00FB4581" w:rsidP="00D45D23">
            <w:pPr>
              <w:rPr>
                <w:rFonts w:ascii="標楷體" w:eastAsia="標楷體" w:hAnsi="標楷體"/>
              </w:rPr>
            </w:pPr>
            <w:r w:rsidRPr="006861C6">
              <w:rPr>
                <w:rFonts w:ascii="標楷體" w:eastAsia="標楷體" w:hAnsi="標楷體" w:hint="eastAsia"/>
              </w:rPr>
              <w:t>居家檢疫</w:t>
            </w:r>
          </w:p>
        </w:tc>
        <w:tc>
          <w:tcPr>
            <w:tcW w:w="3827" w:type="dxa"/>
            <w:vMerge/>
          </w:tcPr>
          <w:p w:rsidR="00FB4581" w:rsidRPr="006861C6" w:rsidRDefault="00FB4581" w:rsidP="00D45D23">
            <w:pPr>
              <w:rPr>
                <w:rFonts w:ascii="標楷體" w:eastAsia="標楷體" w:hAnsi="標楷體"/>
              </w:rPr>
            </w:pPr>
          </w:p>
        </w:tc>
        <w:tc>
          <w:tcPr>
            <w:tcW w:w="3544" w:type="dxa"/>
            <w:vMerge/>
          </w:tcPr>
          <w:p w:rsidR="00FB4581" w:rsidRPr="006861C6" w:rsidRDefault="00FB4581" w:rsidP="00D45D23">
            <w:pPr>
              <w:rPr>
                <w:rFonts w:ascii="標楷體" w:eastAsia="標楷體" w:hAnsi="標楷體"/>
              </w:rPr>
            </w:pPr>
          </w:p>
        </w:tc>
      </w:tr>
      <w:tr w:rsidR="006861C6" w:rsidRPr="006861C6" w:rsidTr="00D45D23">
        <w:tc>
          <w:tcPr>
            <w:tcW w:w="1418" w:type="dxa"/>
            <w:vMerge/>
          </w:tcPr>
          <w:p w:rsidR="00FB4581" w:rsidRPr="006861C6" w:rsidRDefault="00FB4581" w:rsidP="00D45D23">
            <w:pPr>
              <w:rPr>
                <w:rFonts w:ascii="標楷體" w:eastAsia="標楷體" w:hAnsi="標楷體"/>
              </w:rPr>
            </w:pPr>
          </w:p>
        </w:tc>
        <w:tc>
          <w:tcPr>
            <w:tcW w:w="1809" w:type="dxa"/>
          </w:tcPr>
          <w:p w:rsidR="00FB4581" w:rsidRPr="006861C6" w:rsidRDefault="00FB4581" w:rsidP="00D45D23">
            <w:pPr>
              <w:rPr>
                <w:rFonts w:ascii="標楷體" w:eastAsia="標楷體" w:hAnsi="標楷體"/>
              </w:rPr>
            </w:pPr>
            <w:r w:rsidRPr="006861C6">
              <w:rPr>
                <w:rFonts w:ascii="標楷體" w:eastAsia="標楷體" w:hAnsi="標楷體" w:hint="eastAsia"/>
              </w:rPr>
              <w:t>集中隔離/檢疫</w:t>
            </w:r>
          </w:p>
        </w:tc>
        <w:tc>
          <w:tcPr>
            <w:tcW w:w="3827" w:type="dxa"/>
            <w:vMerge/>
          </w:tcPr>
          <w:p w:rsidR="00FB4581" w:rsidRPr="006861C6" w:rsidRDefault="00FB4581" w:rsidP="00D45D23">
            <w:pPr>
              <w:rPr>
                <w:rFonts w:ascii="標楷體" w:eastAsia="標楷體" w:hAnsi="標楷體"/>
              </w:rPr>
            </w:pPr>
          </w:p>
        </w:tc>
        <w:tc>
          <w:tcPr>
            <w:tcW w:w="3544" w:type="dxa"/>
            <w:vMerge/>
          </w:tcPr>
          <w:p w:rsidR="00FB4581" w:rsidRPr="006861C6" w:rsidRDefault="00FB4581" w:rsidP="00D45D23">
            <w:pPr>
              <w:rPr>
                <w:rFonts w:ascii="標楷體" w:eastAsia="標楷體" w:hAnsi="標楷體"/>
              </w:rPr>
            </w:pPr>
          </w:p>
        </w:tc>
      </w:tr>
      <w:tr w:rsidR="006861C6" w:rsidRPr="006861C6" w:rsidTr="00D45D23">
        <w:trPr>
          <w:trHeight w:val="2843"/>
        </w:trPr>
        <w:tc>
          <w:tcPr>
            <w:tcW w:w="1418" w:type="dxa"/>
            <w:vMerge/>
          </w:tcPr>
          <w:p w:rsidR="00FB4581" w:rsidRPr="006861C6" w:rsidRDefault="00FB4581" w:rsidP="00D45D23">
            <w:pPr>
              <w:rPr>
                <w:rFonts w:ascii="標楷體" w:eastAsia="標楷體" w:hAnsi="標楷體"/>
              </w:rPr>
            </w:pPr>
          </w:p>
        </w:tc>
        <w:tc>
          <w:tcPr>
            <w:tcW w:w="1809" w:type="dxa"/>
          </w:tcPr>
          <w:p w:rsidR="00FB4581" w:rsidRPr="006861C6" w:rsidRDefault="00FC1939" w:rsidP="00D45D23">
            <w:pPr>
              <w:rPr>
                <w:rFonts w:ascii="標楷體" w:eastAsia="標楷體" w:hAnsi="標楷體"/>
              </w:rPr>
            </w:pPr>
            <w:r w:rsidRPr="006861C6">
              <w:rPr>
                <w:rFonts w:ascii="標楷體" w:eastAsia="標楷體" w:hAnsi="標楷體" w:hint="eastAsia"/>
              </w:rPr>
              <w:t>家屬為</w:t>
            </w:r>
            <w:r w:rsidR="00FB4581" w:rsidRPr="006861C6">
              <w:rPr>
                <w:rFonts w:ascii="標楷體" w:eastAsia="標楷體" w:hAnsi="標楷體" w:hint="eastAsia"/>
              </w:rPr>
              <w:t>照顧</w:t>
            </w:r>
            <w:r w:rsidR="001B6C7F" w:rsidRPr="006861C6">
              <w:rPr>
                <w:rFonts w:ascii="標楷體" w:eastAsia="標楷體" w:hAnsi="標楷體" w:hint="eastAsia"/>
              </w:rPr>
              <w:t>生活不能自理之受隔離</w:t>
            </w:r>
            <w:r w:rsidR="00142DF8" w:rsidRPr="006861C6">
              <w:rPr>
                <w:rFonts w:ascii="標楷體" w:eastAsia="標楷體" w:hAnsi="標楷體" w:hint="eastAsia"/>
              </w:rPr>
              <w:t>者</w:t>
            </w:r>
            <w:r w:rsidR="001B6C7F" w:rsidRPr="006861C6">
              <w:rPr>
                <w:rFonts w:ascii="標楷體" w:eastAsia="標楷體" w:hAnsi="標楷體" w:hint="eastAsia"/>
              </w:rPr>
              <w:t>、檢疫</w:t>
            </w:r>
            <w:r w:rsidR="00F633B9" w:rsidRPr="006861C6">
              <w:rPr>
                <w:rFonts w:ascii="標楷體" w:eastAsia="標楷體" w:hAnsi="標楷體" w:hint="eastAsia"/>
              </w:rPr>
              <w:t>者</w:t>
            </w:r>
            <w:r w:rsidR="00E00361" w:rsidRPr="006861C6">
              <w:rPr>
                <w:rFonts w:ascii="標楷體" w:eastAsia="標楷體" w:hAnsi="標楷體" w:hint="eastAsia"/>
              </w:rPr>
              <w:t>而請假者</w:t>
            </w:r>
          </w:p>
        </w:tc>
        <w:tc>
          <w:tcPr>
            <w:tcW w:w="3827" w:type="dxa"/>
            <w:vMerge/>
          </w:tcPr>
          <w:p w:rsidR="00FB4581" w:rsidRPr="006861C6" w:rsidRDefault="00FB4581" w:rsidP="00D45D23">
            <w:pPr>
              <w:rPr>
                <w:rFonts w:ascii="標楷體" w:eastAsia="標楷體" w:hAnsi="標楷體"/>
              </w:rPr>
            </w:pPr>
          </w:p>
        </w:tc>
        <w:tc>
          <w:tcPr>
            <w:tcW w:w="3544" w:type="dxa"/>
            <w:vMerge/>
          </w:tcPr>
          <w:p w:rsidR="00FB4581" w:rsidRPr="006861C6" w:rsidRDefault="00FB4581" w:rsidP="00D45D23">
            <w:pPr>
              <w:rPr>
                <w:rFonts w:ascii="標楷體" w:eastAsia="標楷體" w:hAnsi="標楷體"/>
              </w:rPr>
            </w:pPr>
          </w:p>
        </w:tc>
      </w:tr>
      <w:tr w:rsidR="006861C6" w:rsidRPr="006861C6" w:rsidTr="00D45D23">
        <w:trPr>
          <w:trHeight w:val="2821"/>
        </w:trPr>
        <w:tc>
          <w:tcPr>
            <w:tcW w:w="1418" w:type="dxa"/>
          </w:tcPr>
          <w:p w:rsidR="00F17DC4" w:rsidRPr="006861C6" w:rsidRDefault="00F17DC4" w:rsidP="00D45D23">
            <w:pPr>
              <w:rPr>
                <w:rFonts w:ascii="標楷體" w:eastAsia="標楷體" w:hAnsi="標楷體"/>
              </w:rPr>
            </w:pPr>
            <w:r w:rsidRPr="006861C6">
              <w:rPr>
                <w:rFonts w:ascii="標楷體" w:eastAsia="標楷體" w:hAnsi="標楷體" w:hint="eastAsia"/>
              </w:rPr>
              <w:t>病假</w:t>
            </w:r>
          </w:p>
        </w:tc>
        <w:tc>
          <w:tcPr>
            <w:tcW w:w="1809" w:type="dxa"/>
          </w:tcPr>
          <w:p w:rsidR="00F17DC4" w:rsidRPr="006861C6" w:rsidRDefault="00F17DC4" w:rsidP="00D45D23">
            <w:pPr>
              <w:rPr>
                <w:rFonts w:ascii="標楷體" w:eastAsia="標楷體" w:hAnsi="標楷體"/>
              </w:rPr>
            </w:pPr>
            <w:r w:rsidRPr="006861C6">
              <w:rPr>
                <w:rFonts w:ascii="標楷體" w:eastAsia="標楷體" w:hAnsi="標楷體" w:hint="eastAsia"/>
              </w:rPr>
              <w:t>自主健康管理</w:t>
            </w:r>
          </w:p>
        </w:tc>
        <w:tc>
          <w:tcPr>
            <w:tcW w:w="3827" w:type="dxa"/>
          </w:tcPr>
          <w:p w:rsidR="006B1692" w:rsidRPr="006861C6" w:rsidRDefault="006B1692" w:rsidP="00D45D23">
            <w:pPr>
              <w:pStyle w:val="a4"/>
              <w:numPr>
                <w:ilvl w:val="0"/>
                <w:numId w:val="11"/>
              </w:numPr>
              <w:ind w:leftChars="0"/>
              <w:rPr>
                <w:rFonts w:ascii="標楷體" w:eastAsia="標楷體" w:hAnsi="標楷體"/>
              </w:rPr>
            </w:pPr>
            <w:r w:rsidRPr="006861C6">
              <w:rPr>
                <w:rFonts w:ascii="標楷體" w:eastAsia="標楷體" w:hAnsi="標楷體" w:hint="eastAsia"/>
              </w:rPr>
              <w:t>本項自主健康管理對象定義，</w:t>
            </w:r>
            <w:r w:rsidR="00E26B85" w:rsidRPr="006861C6">
              <w:rPr>
                <w:rFonts w:ascii="標楷體" w:eastAsia="標楷體" w:hAnsi="標楷體" w:hint="eastAsia"/>
              </w:rPr>
              <w:t>應</w:t>
            </w:r>
            <w:r w:rsidRPr="006861C6">
              <w:rPr>
                <w:rFonts w:ascii="標楷體" w:eastAsia="標楷體" w:hAnsi="標楷體" w:hint="eastAsia"/>
              </w:rPr>
              <w:t>參照</w:t>
            </w:r>
            <w:r w:rsidR="003C078C" w:rsidRPr="006861C6">
              <w:rPr>
                <w:rFonts w:ascii="標楷體" w:eastAsia="標楷體" w:hAnsi="標楷體" w:hint="eastAsia"/>
              </w:rPr>
              <w:t>中央流行疫情指揮中心公告</w:t>
            </w:r>
            <w:r w:rsidR="006F526F" w:rsidRPr="006861C6">
              <w:rPr>
                <w:rFonts w:ascii="標楷體" w:eastAsia="標楷體" w:hAnsi="標楷體" w:hint="eastAsia"/>
              </w:rPr>
              <w:t>「</w:t>
            </w:r>
            <w:r w:rsidR="003C078C" w:rsidRPr="006861C6">
              <w:rPr>
                <w:rFonts w:ascii="標楷體" w:eastAsia="標楷體" w:hAnsi="標楷體" w:hint="eastAsia"/>
              </w:rPr>
              <w:t>具感染風險民眾追蹤管理機制</w:t>
            </w:r>
            <w:r w:rsidR="006F526F" w:rsidRPr="006861C6">
              <w:rPr>
                <w:rFonts w:ascii="標楷體" w:eastAsia="標楷體" w:hAnsi="標楷體" w:hint="eastAsia"/>
              </w:rPr>
              <w:t>」</w:t>
            </w:r>
            <w:r w:rsidRPr="006861C6">
              <w:rPr>
                <w:rFonts w:ascii="標楷體" w:eastAsia="標楷體" w:hAnsi="標楷體" w:hint="eastAsia"/>
              </w:rPr>
              <w:t>所示。</w:t>
            </w:r>
          </w:p>
          <w:p w:rsidR="003C078C" w:rsidRPr="006861C6" w:rsidRDefault="006B1692" w:rsidP="00D45D23">
            <w:pPr>
              <w:pStyle w:val="a4"/>
              <w:numPr>
                <w:ilvl w:val="0"/>
                <w:numId w:val="11"/>
              </w:numPr>
              <w:ind w:leftChars="0"/>
              <w:rPr>
                <w:rFonts w:ascii="標楷體" w:eastAsia="標楷體" w:hAnsi="標楷體"/>
              </w:rPr>
            </w:pPr>
            <w:r w:rsidRPr="006861C6">
              <w:rPr>
                <w:rFonts w:ascii="標楷體" w:eastAsia="標楷體" w:hAnsi="標楷體" w:hint="eastAsia"/>
              </w:rPr>
              <w:t>上開自主健康管理者，倘有教育部人事處公告之「武漢肺炎防疫期間，公立學校教師請假說明」之情形，</w:t>
            </w:r>
            <w:r w:rsidR="003C078C" w:rsidRPr="006861C6">
              <w:rPr>
                <w:rFonts w:ascii="標楷體" w:eastAsia="標楷體" w:hAnsi="標楷體" w:hint="eastAsia"/>
              </w:rPr>
              <w:t>請自主健康管理病假</w:t>
            </w:r>
            <w:r w:rsidR="0068374E" w:rsidRPr="006861C6">
              <w:rPr>
                <w:rFonts w:ascii="標楷體" w:eastAsia="標楷體" w:hAnsi="標楷體" w:hint="eastAsia"/>
              </w:rPr>
              <w:t>，</w:t>
            </w:r>
            <w:r w:rsidR="003C078C" w:rsidRPr="006861C6">
              <w:rPr>
                <w:rFonts w:ascii="標楷體" w:eastAsia="標楷體" w:hAnsi="標楷體" w:hint="eastAsia"/>
              </w:rPr>
              <w:t>不列入學年度病假日數及考核</w:t>
            </w:r>
            <w:r w:rsidR="00AF7197" w:rsidRPr="006861C6">
              <w:rPr>
                <w:rFonts w:ascii="標楷體" w:eastAsia="標楷體" w:hAnsi="標楷體" w:hint="eastAsia"/>
              </w:rPr>
              <w:t>。</w:t>
            </w:r>
          </w:p>
        </w:tc>
        <w:tc>
          <w:tcPr>
            <w:tcW w:w="3544" w:type="dxa"/>
          </w:tcPr>
          <w:p w:rsidR="00F17DC4" w:rsidRPr="006861C6" w:rsidRDefault="00A20A28" w:rsidP="00D45D23">
            <w:pPr>
              <w:pStyle w:val="a4"/>
              <w:numPr>
                <w:ilvl w:val="0"/>
                <w:numId w:val="12"/>
              </w:numPr>
              <w:ind w:leftChars="0"/>
              <w:rPr>
                <w:rFonts w:ascii="標楷體" w:eastAsia="標楷體" w:hAnsi="標楷體"/>
              </w:rPr>
            </w:pPr>
            <w:r w:rsidRPr="006861C6">
              <w:rPr>
                <w:rFonts w:ascii="標楷體" w:eastAsia="標楷體" w:hAnsi="標楷體" w:hint="eastAsia"/>
              </w:rPr>
              <w:t>如</w:t>
            </w:r>
            <w:r w:rsidR="00294094" w:rsidRPr="006861C6">
              <w:rPr>
                <w:rFonts w:ascii="標楷體" w:eastAsia="標楷體" w:hAnsi="標楷體" w:hint="eastAsia"/>
              </w:rPr>
              <w:t>符合</w:t>
            </w:r>
            <w:r w:rsidR="00E77BD6" w:rsidRPr="006861C6">
              <w:rPr>
                <w:rFonts w:ascii="標楷體" w:eastAsia="標楷體" w:hAnsi="標楷體" w:hint="eastAsia"/>
              </w:rPr>
              <w:t>左列情形者</w:t>
            </w:r>
            <w:r w:rsidR="00294094" w:rsidRPr="006861C6">
              <w:rPr>
                <w:rFonts w:ascii="標楷體" w:eastAsia="標楷體" w:hAnsi="標楷體" w:hint="eastAsia"/>
              </w:rPr>
              <w:t>，</w:t>
            </w:r>
            <w:r w:rsidR="00E77BD6" w:rsidRPr="006861C6">
              <w:rPr>
                <w:rFonts w:ascii="標楷體" w:eastAsia="標楷體" w:hAnsi="標楷體" w:hint="eastAsia"/>
              </w:rPr>
              <w:t>請</w:t>
            </w:r>
            <w:r w:rsidR="00F17DC4" w:rsidRPr="006861C6">
              <w:rPr>
                <w:rFonts w:ascii="標楷體" w:eastAsia="標楷體" w:hAnsi="標楷體" w:hint="eastAsia"/>
              </w:rPr>
              <w:t>檢附相關證明文件(如自主健康管理通知書、自主健康管理應注意事項、出入境證明及因公奉派證明等</w:t>
            </w:r>
            <w:r w:rsidR="00BE6BD2" w:rsidRPr="006861C6">
              <w:rPr>
                <w:rFonts w:ascii="標楷體" w:eastAsia="標楷體" w:hAnsi="標楷體" w:hint="eastAsia"/>
              </w:rPr>
              <w:t>)，</w:t>
            </w:r>
            <w:r w:rsidR="00F17DC4" w:rsidRPr="006861C6">
              <w:rPr>
                <w:rFonts w:ascii="標楷體" w:eastAsia="標楷體" w:hAnsi="標楷體" w:hint="eastAsia"/>
              </w:rPr>
              <w:t>得由</w:t>
            </w:r>
            <w:r w:rsidR="009C2F3B" w:rsidRPr="006861C6">
              <w:rPr>
                <w:rFonts w:ascii="標楷體" w:eastAsia="標楷體" w:hAnsi="標楷體" w:hint="eastAsia"/>
              </w:rPr>
              <w:t>學校遴聘合格人員代課，並核支代課鐘點費</w:t>
            </w:r>
            <w:r w:rsidR="00F17DC4" w:rsidRPr="006861C6">
              <w:rPr>
                <w:rFonts w:ascii="標楷體" w:eastAsia="標楷體" w:hAnsi="標楷體" w:hint="eastAsia"/>
              </w:rPr>
              <w:t>。</w:t>
            </w:r>
          </w:p>
          <w:p w:rsidR="00DF318C" w:rsidRPr="006861C6" w:rsidRDefault="006B1692" w:rsidP="00815C56">
            <w:pPr>
              <w:pStyle w:val="a4"/>
              <w:numPr>
                <w:ilvl w:val="0"/>
                <w:numId w:val="12"/>
              </w:numPr>
              <w:ind w:leftChars="0"/>
              <w:rPr>
                <w:rFonts w:ascii="標楷體" w:eastAsia="標楷體" w:hAnsi="標楷體"/>
              </w:rPr>
            </w:pPr>
            <w:r w:rsidRPr="006861C6">
              <w:rPr>
                <w:rFonts w:ascii="標楷體" w:eastAsia="標楷體" w:hAnsi="標楷體" w:hint="eastAsia"/>
              </w:rPr>
              <w:t>倘非屬左列情形</w:t>
            </w:r>
            <w:r w:rsidR="00D576A3" w:rsidRPr="006861C6">
              <w:rPr>
                <w:rFonts w:ascii="標楷體" w:eastAsia="標楷體" w:hAnsi="標楷體" w:hint="eastAsia"/>
              </w:rPr>
              <w:t>或屬</w:t>
            </w:r>
            <w:r w:rsidR="00503C27" w:rsidRPr="006861C6">
              <w:rPr>
                <w:rFonts w:ascii="標楷體" w:eastAsia="標楷體" w:hAnsi="標楷體" w:hint="eastAsia"/>
              </w:rPr>
              <w:t>左列情形但可歸責於當事人事由</w:t>
            </w:r>
            <w:r w:rsidR="000C0DA4" w:rsidRPr="006861C6">
              <w:rPr>
                <w:rFonts w:ascii="標楷體" w:eastAsia="標楷體" w:hAnsi="標楷體" w:hint="eastAsia"/>
              </w:rPr>
              <w:t>者</w:t>
            </w:r>
            <w:r w:rsidRPr="006861C6">
              <w:rPr>
                <w:rFonts w:ascii="標楷體" w:eastAsia="標楷體" w:hAnsi="標楷體" w:hint="eastAsia"/>
              </w:rPr>
              <w:t>，列入學年度病假日數及考核</w:t>
            </w:r>
            <w:r w:rsidR="00815C56" w:rsidRPr="006861C6">
              <w:rPr>
                <w:rFonts w:ascii="標楷體" w:eastAsia="標楷體" w:hAnsi="標楷體" w:hint="eastAsia"/>
              </w:rPr>
              <w:t>，所遺課務依病假規定辦理</w:t>
            </w:r>
            <w:r w:rsidRPr="006861C6">
              <w:rPr>
                <w:rFonts w:ascii="標楷體" w:eastAsia="標楷體" w:hAnsi="標楷體" w:hint="eastAsia"/>
              </w:rPr>
              <w:t>。</w:t>
            </w:r>
          </w:p>
        </w:tc>
      </w:tr>
      <w:tr w:rsidR="006861C6" w:rsidRPr="006861C6" w:rsidTr="00D45D23">
        <w:tc>
          <w:tcPr>
            <w:tcW w:w="1418" w:type="dxa"/>
          </w:tcPr>
          <w:p w:rsidR="00F17DC4" w:rsidRPr="006861C6" w:rsidRDefault="00F17DC4" w:rsidP="00D45D23">
            <w:pPr>
              <w:rPr>
                <w:rFonts w:ascii="標楷體" w:eastAsia="標楷體" w:hAnsi="標楷體"/>
              </w:rPr>
            </w:pPr>
            <w:r w:rsidRPr="006861C6">
              <w:rPr>
                <w:rFonts w:ascii="標楷體" w:eastAsia="標楷體" w:hAnsi="標楷體" w:hint="eastAsia"/>
              </w:rPr>
              <w:t>家庭照顧假</w:t>
            </w:r>
          </w:p>
        </w:tc>
        <w:tc>
          <w:tcPr>
            <w:tcW w:w="1809" w:type="dxa"/>
          </w:tcPr>
          <w:p w:rsidR="00F17DC4" w:rsidRPr="006861C6" w:rsidRDefault="00F17DC4" w:rsidP="00D45D23">
            <w:pPr>
              <w:rPr>
                <w:rFonts w:ascii="標楷體" w:eastAsia="標楷體" w:hAnsi="標楷體"/>
              </w:rPr>
            </w:pPr>
            <w:r w:rsidRPr="006861C6">
              <w:rPr>
                <w:rFonts w:ascii="標楷體" w:eastAsia="標楷體" w:hAnsi="標楷體" w:hint="eastAsia"/>
              </w:rPr>
              <w:t>照顧家庭成員</w:t>
            </w:r>
          </w:p>
        </w:tc>
        <w:tc>
          <w:tcPr>
            <w:tcW w:w="3827" w:type="dxa"/>
          </w:tcPr>
          <w:p w:rsidR="00F17DC4" w:rsidRPr="006861C6" w:rsidRDefault="00E77BD6" w:rsidP="00D45D23">
            <w:pPr>
              <w:rPr>
                <w:rFonts w:ascii="標楷體" w:eastAsia="標楷體" w:hAnsi="標楷體"/>
              </w:rPr>
            </w:pPr>
            <w:r w:rsidRPr="006861C6">
              <w:rPr>
                <w:rFonts w:ascii="標楷體" w:eastAsia="標楷體" w:hAnsi="標楷體" w:hint="eastAsia"/>
              </w:rPr>
              <w:t>依據</w:t>
            </w:r>
            <w:r w:rsidR="00F17DC4" w:rsidRPr="006861C6">
              <w:rPr>
                <w:rFonts w:ascii="標楷體" w:eastAsia="標楷體" w:hAnsi="標楷體" w:hint="eastAsia"/>
              </w:rPr>
              <w:t>教師請假規則第3條第1項第1款，家庭照顧假，每學年准給七日，其請假日數併入事假計算。事假及家庭照顧假合計超過七日者，</w:t>
            </w:r>
            <w:r w:rsidR="00F17DC4" w:rsidRPr="006861C6">
              <w:rPr>
                <w:rFonts w:ascii="標楷體" w:eastAsia="標楷體" w:hAnsi="標楷體" w:hint="eastAsia"/>
              </w:rPr>
              <w:lastRenderedPageBreak/>
              <w:t>應按日扣除薪給，其所遺課務代理費用應由學校支付。</w:t>
            </w:r>
          </w:p>
        </w:tc>
        <w:tc>
          <w:tcPr>
            <w:tcW w:w="3544" w:type="dxa"/>
          </w:tcPr>
          <w:p w:rsidR="00A002FF" w:rsidRPr="006861C6" w:rsidRDefault="001B6C7F" w:rsidP="00D45D23">
            <w:pPr>
              <w:pStyle w:val="a4"/>
              <w:numPr>
                <w:ilvl w:val="0"/>
                <w:numId w:val="10"/>
              </w:numPr>
              <w:ind w:leftChars="0" w:left="293" w:hanging="252"/>
              <w:rPr>
                <w:rFonts w:ascii="標楷體" w:eastAsia="標楷體" w:hAnsi="標楷體"/>
              </w:rPr>
            </w:pPr>
            <w:r w:rsidRPr="006861C6">
              <w:rPr>
                <w:rFonts w:ascii="標楷體" w:eastAsia="標楷體" w:hAnsi="標楷體" w:hint="eastAsia"/>
              </w:rPr>
              <w:lastRenderedPageBreak/>
              <w:t>事假及家庭照顧假合計未達7日者</w:t>
            </w:r>
            <w:r w:rsidR="00C0781B" w:rsidRPr="006861C6">
              <w:rPr>
                <w:rFonts w:ascii="標楷體" w:eastAsia="標楷體" w:hAnsi="標楷體" w:hint="eastAsia"/>
              </w:rPr>
              <w:t>，</w:t>
            </w:r>
            <w:r w:rsidR="00A002FF" w:rsidRPr="006861C6">
              <w:rPr>
                <w:rFonts w:ascii="標楷體" w:eastAsia="標楷體" w:hAnsi="標楷體" w:hint="eastAsia"/>
              </w:rPr>
              <w:t>所遺課務</w:t>
            </w:r>
            <w:r w:rsidR="00C0781B" w:rsidRPr="006861C6">
              <w:rPr>
                <w:rFonts w:ascii="標楷體" w:eastAsia="標楷體" w:hAnsi="標楷體" w:hint="eastAsia"/>
              </w:rPr>
              <w:t>由教師自行</w:t>
            </w:r>
            <w:r w:rsidR="00A002FF" w:rsidRPr="006861C6">
              <w:rPr>
                <w:rFonts w:ascii="標楷體" w:eastAsia="標楷體" w:hAnsi="標楷體" w:hint="eastAsia"/>
              </w:rPr>
              <w:t>處理</w:t>
            </w:r>
            <w:r w:rsidR="006C1E97" w:rsidRPr="006861C6">
              <w:rPr>
                <w:rFonts w:ascii="標楷體" w:eastAsia="標楷體" w:hAnsi="標楷體" w:hint="eastAsia"/>
              </w:rPr>
              <w:t>。</w:t>
            </w:r>
          </w:p>
          <w:p w:rsidR="00A002FF" w:rsidRPr="006861C6" w:rsidRDefault="00A002FF" w:rsidP="00D45D23">
            <w:pPr>
              <w:pStyle w:val="a4"/>
              <w:numPr>
                <w:ilvl w:val="0"/>
                <w:numId w:val="10"/>
              </w:numPr>
              <w:ind w:leftChars="0" w:left="293" w:hanging="252"/>
              <w:rPr>
                <w:rFonts w:ascii="標楷體" w:eastAsia="標楷體" w:hAnsi="標楷體"/>
              </w:rPr>
            </w:pPr>
            <w:r w:rsidRPr="006861C6">
              <w:rPr>
                <w:rFonts w:ascii="標楷體" w:eastAsia="標楷體" w:hAnsi="標楷體" w:hint="eastAsia"/>
              </w:rPr>
              <w:t>事假及家庭照顧假合計超過7</w:t>
            </w:r>
            <w:r w:rsidRPr="006861C6">
              <w:rPr>
                <w:rFonts w:ascii="標楷體" w:eastAsia="標楷體" w:hAnsi="標楷體" w:hint="eastAsia"/>
              </w:rPr>
              <w:lastRenderedPageBreak/>
              <w:t>日者，應按日扣除薪給，所遺課務由學校遴聘合格人員代課，並核支代課鐘點費。</w:t>
            </w:r>
          </w:p>
        </w:tc>
      </w:tr>
      <w:tr w:rsidR="006861C6" w:rsidRPr="006861C6" w:rsidTr="00D45D23">
        <w:tc>
          <w:tcPr>
            <w:tcW w:w="1418" w:type="dxa"/>
          </w:tcPr>
          <w:p w:rsidR="00F17DC4" w:rsidRPr="006861C6" w:rsidRDefault="00F17DC4" w:rsidP="00D45D23">
            <w:pPr>
              <w:rPr>
                <w:rFonts w:ascii="標楷體" w:eastAsia="標楷體" w:hAnsi="標楷體"/>
              </w:rPr>
            </w:pPr>
            <w:r w:rsidRPr="006861C6">
              <w:rPr>
                <w:rFonts w:ascii="標楷體" w:eastAsia="標楷體" w:hAnsi="標楷體" w:hint="eastAsia"/>
              </w:rPr>
              <w:lastRenderedPageBreak/>
              <w:t>防疫照顧假</w:t>
            </w:r>
          </w:p>
        </w:tc>
        <w:tc>
          <w:tcPr>
            <w:tcW w:w="1809" w:type="dxa"/>
          </w:tcPr>
          <w:p w:rsidR="00F17DC4" w:rsidRPr="006861C6" w:rsidRDefault="00F17DC4" w:rsidP="00D45D23">
            <w:pPr>
              <w:rPr>
                <w:rFonts w:ascii="標楷體" w:eastAsia="標楷體" w:hAnsi="標楷體"/>
              </w:rPr>
            </w:pPr>
            <w:r w:rsidRPr="006861C6">
              <w:rPr>
                <w:rFonts w:ascii="標楷體" w:eastAsia="標楷體" w:hAnsi="標楷體" w:hint="eastAsia"/>
              </w:rPr>
              <w:t>照顧停課學童</w:t>
            </w:r>
          </w:p>
        </w:tc>
        <w:tc>
          <w:tcPr>
            <w:tcW w:w="3827" w:type="dxa"/>
          </w:tcPr>
          <w:p w:rsidR="00F17DC4" w:rsidRPr="006861C6" w:rsidRDefault="00F17DC4" w:rsidP="00D45D23">
            <w:pPr>
              <w:pStyle w:val="a4"/>
              <w:numPr>
                <w:ilvl w:val="0"/>
                <w:numId w:val="8"/>
              </w:numPr>
              <w:ind w:leftChars="0" w:left="217" w:hanging="241"/>
              <w:rPr>
                <w:rFonts w:ascii="標楷體" w:eastAsia="標楷體" w:hAnsi="標楷體"/>
              </w:rPr>
            </w:pPr>
            <w:r w:rsidRPr="006861C6">
              <w:rPr>
                <w:rFonts w:ascii="標楷體" w:eastAsia="標楷體" w:hAnsi="標楷體" w:hint="eastAsia"/>
              </w:rPr>
              <w:t>依</w:t>
            </w:r>
            <w:r w:rsidR="00D07D4E" w:rsidRPr="006861C6">
              <w:rPr>
                <w:rFonts w:ascii="標楷體" w:eastAsia="標楷體" w:hAnsi="標楷體" w:hint="eastAsia"/>
              </w:rPr>
              <w:t>據</w:t>
            </w:r>
            <w:r w:rsidR="00503C27" w:rsidRPr="006861C6">
              <w:rPr>
                <w:rFonts w:ascii="標楷體" w:eastAsia="標楷體" w:hAnsi="標楷體" w:hint="eastAsia"/>
              </w:rPr>
              <w:t>行政院人事行政總處</w:t>
            </w:r>
            <w:r w:rsidRPr="006861C6">
              <w:rPr>
                <w:rFonts w:ascii="標楷體" w:eastAsia="標楷體" w:hAnsi="標楷體" w:hint="eastAsia"/>
              </w:rPr>
              <w:t>109年2月27</w:t>
            </w:r>
            <w:r w:rsidR="00C0781B" w:rsidRPr="006861C6">
              <w:rPr>
                <w:rFonts w:ascii="標楷體" w:eastAsia="標楷體" w:hAnsi="標楷體" w:hint="eastAsia"/>
              </w:rPr>
              <w:t>日總處培</w:t>
            </w:r>
            <w:r w:rsidRPr="006861C6">
              <w:rPr>
                <w:rFonts w:ascii="標楷體" w:eastAsia="標楷體" w:hAnsi="標楷體" w:hint="eastAsia"/>
              </w:rPr>
              <w:t>字第1090027627號函，該假別不支薪。</w:t>
            </w:r>
          </w:p>
          <w:p w:rsidR="00D07D4E" w:rsidRPr="006861C6" w:rsidRDefault="00503C27" w:rsidP="00DF318C">
            <w:pPr>
              <w:pStyle w:val="a4"/>
              <w:numPr>
                <w:ilvl w:val="0"/>
                <w:numId w:val="8"/>
              </w:numPr>
              <w:ind w:leftChars="0" w:left="217" w:hanging="241"/>
              <w:rPr>
                <w:rFonts w:ascii="標楷體" w:eastAsia="標楷體" w:hAnsi="標楷體"/>
              </w:rPr>
            </w:pPr>
            <w:r w:rsidRPr="006861C6">
              <w:rPr>
                <w:rFonts w:ascii="標楷體" w:eastAsia="標楷體" w:hAnsi="標楷體" w:hint="eastAsia"/>
              </w:rPr>
              <w:t>依據教育部國教署</w:t>
            </w:r>
            <w:r w:rsidR="00CF3768" w:rsidRPr="006861C6">
              <w:rPr>
                <w:rFonts w:ascii="標楷體" w:eastAsia="標楷體" w:hAnsi="標楷體" w:hint="eastAsia"/>
              </w:rPr>
              <w:t>109年3月6日臺教國署人字第1090024290號函</w:t>
            </w:r>
            <w:r w:rsidR="00DF318C" w:rsidRPr="006861C6">
              <w:rPr>
                <w:rFonts w:ascii="標楷體" w:eastAsia="標楷體" w:hAnsi="標楷體" w:hint="eastAsia"/>
              </w:rPr>
              <w:t>及</w:t>
            </w:r>
            <w:r w:rsidR="00D07D4E" w:rsidRPr="006861C6">
              <w:rPr>
                <w:rFonts w:ascii="標楷體" w:eastAsia="標楷體" w:hAnsi="標楷體" w:hint="eastAsia"/>
              </w:rPr>
              <w:t>教育部人事處公告之「武漢肺炎防疫期間，公立學校教師請假說明」。</w:t>
            </w:r>
          </w:p>
        </w:tc>
        <w:tc>
          <w:tcPr>
            <w:tcW w:w="3544" w:type="dxa"/>
          </w:tcPr>
          <w:p w:rsidR="00205C58" w:rsidRPr="006861C6" w:rsidRDefault="00E77BD6" w:rsidP="00D45D23">
            <w:pPr>
              <w:rPr>
                <w:rFonts w:ascii="標楷體" w:eastAsia="標楷體" w:hAnsi="標楷體"/>
              </w:rPr>
            </w:pPr>
            <w:r w:rsidRPr="006861C6">
              <w:rPr>
                <w:rFonts w:ascii="標楷體" w:eastAsia="標楷體" w:hAnsi="標楷體" w:hint="eastAsia"/>
              </w:rPr>
              <w:t>依據左列公文，</w:t>
            </w:r>
            <w:r w:rsidR="00CF3768" w:rsidRPr="006861C6">
              <w:rPr>
                <w:rFonts w:ascii="標楷體" w:eastAsia="標楷體" w:hAnsi="標楷體" w:hint="eastAsia"/>
              </w:rPr>
              <w:t>檢附相關證明文件(如停課通知單等)</w:t>
            </w:r>
            <w:r w:rsidR="006A2BB2" w:rsidRPr="006861C6">
              <w:rPr>
                <w:rFonts w:ascii="標楷體" w:eastAsia="標楷體" w:hAnsi="標楷體" w:hint="eastAsia"/>
              </w:rPr>
              <w:t>後</w:t>
            </w:r>
            <w:r w:rsidR="00CF3768" w:rsidRPr="006861C6">
              <w:rPr>
                <w:rFonts w:ascii="標楷體" w:eastAsia="標楷體" w:hAnsi="標楷體" w:hint="eastAsia"/>
              </w:rPr>
              <w:t>，由學校遴聘合格人員代課，並核支代課鐘點費。</w:t>
            </w:r>
          </w:p>
        </w:tc>
      </w:tr>
      <w:tr w:rsidR="006861C6" w:rsidRPr="006861C6" w:rsidTr="00D45D23">
        <w:tc>
          <w:tcPr>
            <w:tcW w:w="1418" w:type="dxa"/>
          </w:tcPr>
          <w:p w:rsidR="00C55A89" w:rsidRPr="006861C6" w:rsidRDefault="00C55A89" w:rsidP="00D45D23">
            <w:pPr>
              <w:rPr>
                <w:rFonts w:ascii="標楷體" w:eastAsia="標楷體" w:hAnsi="標楷體"/>
              </w:rPr>
            </w:pPr>
            <w:r w:rsidRPr="006861C6">
              <w:rPr>
                <w:rFonts w:ascii="標楷體" w:eastAsia="標楷體" w:hAnsi="標楷體" w:hint="eastAsia"/>
              </w:rPr>
              <w:t>補課期間之鐘點費</w:t>
            </w:r>
          </w:p>
        </w:tc>
        <w:tc>
          <w:tcPr>
            <w:tcW w:w="1809" w:type="dxa"/>
          </w:tcPr>
          <w:p w:rsidR="00C55A89" w:rsidRPr="006861C6" w:rsidRDefault="00C55A89" w:rsidP="00D45D23">
            <w:pPr>
              <w:rPr>
                <w:rFonts w:ascii="標楷體" w:eastAsia="標楷體" w:hAnsi="標楷體"/>
              </w:rPr>
            </w:pPr>
            <w:r w:rsidRPr="006861C6">
              <w:rPr>
                <w:rFonts w:ascii="標楷體" w:eastAsia="標楷體" w:hAnsi="標楷體" w:hint="eastAsia"/>
              </w:rPr>
              <w:t>停課後復課之補課</w:t>
            </w:r>
          </w:p>
        </w:tc>
        <w:tc>
          <w:tcPr>
            <w:tcW w:w="3827" w:type="dxa"/>
          </w:tcPr>
          <w:p w:rsidR="00AF7197" w:rsidRPr="006861C6" w:rsidRDefault="00C55A89" w:rsidP="00D45D23">
            <w:pPr>
              <w:pStyle w:val="a4"/>
              <w:numPr>
                <w:ilvl w:val="1"/>
                <w:numId w:val="3"/>
              </w:numPr>
              <w:ind w:leftChars="0" w:left="203" w:hanging="210"/>
              <w:rPr>
                <w:rFonts w:ascii="標楷體" w:eastAsia="標楷體" w:hAnsi="標楷體"/>
              </w:rPr>
            </w:pPr>
            <w:r w:rsidRPr="006861C6">
              <w:rPr>
                <w:rFonts w:ascii="標楷體" w:eastAsia="標楷體" w:hAnsi="標楷體" w:hint="eastAsia"/>
              </w:rPr>
              <w:t>依</w:t>
            </w:r>
            <w:r w:rsidR="00D07D4E" w:rsidRPr="006861C6">
              <w:rPr>
                <w:rFonts w:ascii="標楷體" w:eastAsia="標楷體" w:hAnsi="標楷體" w:hint="eastAsia"/>
              </w:rPr>
              <w:t>據</w:t>
            </w:r>
            <w:r w:rsidRPr="006861C6">
              <w:rPr>
                <w:rFonts w:ascii="標楷體" w:eastAsia="標楷體" w:hAnsi="標楷體" w:hint="eastAsia"/>
              </w:rPr>
              <w:t>教育部人事處</w:t>
            </w:r>
            <w:r w:rsidR="00616822" w:rsidRPr="006861C6">
              <w:rPr>
                <w:rFonts w:ascii="標楷體" w:eastAsia="標楷體" w:hAnsi="標楷體" w:hint="eastAsia"/>
              </w:rPr>
              <w:t>公告之「</w:t>
            </w:r>
            <w:r w:rsidRPr="006861C6">
              <w:rPr>
                <w:rFonts w:ascii="標楷體" w:eastAsia="標楷體" w:hAnsi="標楷體" w:hint="eastAsia"/>
              </w:rPr>
              <w:t>公立各級學校教職員於學校停課、補課期間之出勤相關規範</w:t>
            </w:r>
            <w:r w:rsidR="00616822" w:rsidRPr="006861C6">
              <w:rPr>
                <w:rFonts w:ascii="標楷體" w:eastAsia="標楷體" w:hAnsi="標楷體" w:hint="eastAsia"/>
              </w:rPr>
              <w:t>」</w:t>
            </w:r>
            <w:r w:rsidR="00C0781B" w:rsidRPr="006861C6">
              <w:rPr>
                <w:rFonts w:ascii="標楷體" w:eastAsia="標楷體" w:hAnsi="標楷體" w:hint="eastAsia"/>
              </w:rPr>
              <w:t>，教師若無法補課，應依規定請假</w:t>
            </w:r>
            <w:r w:rsidRPr="006861C6">
              <w:rPr>
                <w:rFonts w:ascii="標楷體" w:eastAsia="標楷體" w:hAnsi="標楷體" w:hint="eastAsia"/>
              </w:rPr>
              <w:t>。</w:t>
            </w:r>
          </w:p>
          <w:p w:rsidR="00503C27" w:rsidRPr="006861C6" w:rsidRDefault="00503C27" w:rsidP="00D45D23">
            <w:pPr>
              <w:pStyle w:val="a4"/>
              <w:numPr>
                <w:ilvl w:val="1"/>
                <w:numId w:val="3"/>
              </w:numPr>
              <w:ind w:leftChars="0" w:left="203" w:hanging="210"/>
              <w:rPr>
                <w:rFonts w:ascii="標楷體" w:eastAsia="標楷體" w:hAnsi="標楷體"/>
              </w:rPr>
            </w:pPr>
            <w:r w:rsidRPr="006861C6">
              <w:rPr>
                <w:rFonts w:ascii="標楷體" w:eastAsia="標楷體" w:hAnsi="標楷體" w:hint="eastAsia"/>
              </w:rPr>
              <w:t>依據教育部國教署109年3月6日臺教國署人字第1090024290號函</w:t>
            </w:r>
            <w:r w:rsidR="00496D8C" w:rsidRPr="006861C6">
              <w:rPr>
                <w:rFonts w:ascii="標楷體" w:eastAsia="標楷體" w:hAnsi="標楷體" w:hint="eastAsia"/>
              </w:rPr>
              <w:t>，因疫情停課之補課期間請假，依教師請假規則辦理</w:t>
            </w:r>
            <w:r w:rsidRPr="006861C6">
              <w:rPr>
                <w:rFonts w:ascii="標楷體" w:eastAsia="標楷體" w:hAnsi="標楷體" w:hint="eastAsia"/>
              </w:rPr>
              <w:t>。</w:t>
            </w:r>
          </w:p>
          <w:p w:rsidR="006A2BB2" w:rsidRPr="006861C6" w:rsidRDefault="00C55A89" w:rsidP="00D45D23">
            <w:pPr>
              <w:pStyle w:val="a4"/>
              <w:numPr>
                <w:ilvl w:val="1"/>
                <w:numId w:val="3"/>
              </w:numPr>
              <w:ind w:leftChars="0" w:left="203" w:hanging="210"/>
              <w:rPr>
                <w:rFonts w:ascii="標楷體" w:eastAsia="標楷體" w:hAnsi="標楷體"/>
              </w:rPr>
            </w:pPr>
            <w:r w:rsidRPr="006861C6">
              <w:rPr>
                <w:rFonts w:ascii="標楷體" w:eastAsia="標楷體" w:hAnsi="標楷體" w:hint="eastAsia"/>
              </w:rPr>
              <w:t>查臺北縣政府98年9月29日北教國字第0980785681號，有關因應新型流感『325』停課本縣所屬各級學校教職員出勤注意事項相關規定，停課後復課之補課，不另核予鐘點費，請以補休假方式辦理。</w:t>
            </w:r>
          </w:p>
          <w:p w:rsidR="00C55A89" w:rsidRPr="006861C6" w:rsidRDefault="00C55A89" w:rsidP="00D45D23">
            <w:pPr>
              <w:rPr>
                <w:rFonts w:ascii="標楷體" w:eastAsia="標楷體" w:hAnsi="標楷體"/>
              </w:rPr>
            </w:pPr>
          </w:p>
        </w:tc>
        <w:tc>
          <w:tcPr>
            <w:tcW w:w="3544" w:type="dxa"/>
          </w:tcPr>
          <w:p w:rsidR="00AF7197" w:rsidRPr="006861C6" w:rsidRDefault="00C55A89" w:rsidP="00D45D23">
            <w:pPr>
              <w:pStyle w:val="a4"/>
              <w:numPr>
                <w:ilvl w:val="0"/>
                <w:numId w:val="6"/>
              </w:numPr>
              <w:ind w:leftChars="0" w:left="209" w:hanging="252"/>
              <w:rPr>
                <w:rFonts w:ascii="標楷體" w:eastAsia="標楷體" w:hAnsi="標楷體"/>
              </w:rPr>
            </w:pPr>
            <w:r w:rsidRPr="006861C6">
              <w:rPr>
                <w:rFonts w:ascii="標楷體" w:eastAsia="標楷體" w:hAnsi="標楷體" w:hint="eastAsia"/>
              </w:rPr>
              <w:t>教師</w:t>
            </w:r>
            <w:r w:rsidR="00F16E77" w:rsidRPr="006861C6">
              <w:rPr>
                <w:rFonts w:ascii="標楷體" w:eastAsia="標楷體" w:hAnsi="標楷體" w:hint="eastAsia"/>
              </w:rPr>
              <w:t>課務</w:t>
            </w:r>
            <w:r w:rsidRPr="006861C6">
              <w:rPr>
                <w:rFonts w:ascii="標楷體" w:eastAsia="標楷體" w:hAnsi="標楷體" w:hint="eastAsia"/>
              </w:rPr>
              <w:t>部分</w:t>
            </w:r>
            <w:r w:rsidR="00AF7197" w:rsidRPr="006861C6">
              <w:rPr>
                <w:rFonts w:ascii="標楷體" w:eastAsia="標楷體" w:hAnsi="標楷體" w:hint="eastAsia"/>
              </w:rPr>
              <w:t>：</w:t>
            </w:r>
          </w:p>
          <w:p w:rsidR="00AF7197" w:rsidRPr="006861C6" w:rsidRDefault="008D3C67" w:rsidP="00D45D23">
            <w:pPr>
              <w:pStyle w:val="a4"/>
              <w:numPr>
                <w:ilvl w:val="1"/>
                <w:numId w:val="6"/>
              </w:numPr>
              <w:ind w:leftChars="0" w:left="459"/>
              <w:rPr>
                <w:rFonts w:ascii="標楷體" w:eastAsia="標楷體" w:hAnsi="標楷體"/>
              </w:rPr>
            </w:pPr>
            <w:r w:rsidRPr="006861C6">
              <w:rPr>
                <w:rFonts w:ascii="標楷體" w:eastAsia="標楷體" w:hAnsi="標楷體" w:hint="eastAsia"/>
              </w:rPr>
              <w:t>於非上班時間補課，</w:t>
            </w:r>
            <w:r w:rsidR="00142DF8" w:rsidRPr="006861C6">
              <w:rPr>
                <w:rFonts w:ascii="標楷體" w:eastAsia="標楷體" w:hAnsi="標楷體" w:hint="eastAsia"/>
              </w:rPr>
              <w:t>以補休假</w:t>
            </w:r>
            <w:r w:rsidR="00616822" w:rsidRPr="006861C6">
              <w:rPr>
                <w:rFonts w:ascii="標楷體" w:eastAsia="標楷體" w:hAnsi="標楷體" w:hint="eastAsia"/>
              </w:rPr>
              <w:t>或其他獎勵措施</w:t>
            </w:r>
            <w:r w:rsidR="00142DF8" w:rsidRPr="006861C6">
              <w:rPr>
                <w:rFonts w:ascii="標楷體" w:eastAsia="標楷體" w:hAnsi="標楷體" w:hint="eastAsia"/>
              </w:rPr>
              <w:t>方式辦理，</w:t>
            </w:r>
            <w:r w:rsidR="00AF7197" w:rsidRPr="006861C6">
              <w:rPr>
                <w:rFonts w:ascii="標楷體" w:eastAsia="標楷體" w:hAnsi="標楷體" w:hint="eastAsia"/>
              </w:rPr>
              <w:t>不另核予鐘點費。</w:t>
            </w:r>
          </w:p>
          <w:p w:rsidR="00AF7197" w:rsidRPr="006861C6" w:rsidRDefault="00AF7197" w:rsidP="00D45D23">
            <w:pPr>
              <w:pStyle w:val="a4"/>
              <w:numPr>
                <w:ilvl w:val="1"/>
                <w:numId w:val="6"/>
              </w:numPr>
              <w:ind w:leftChars="0" w:left="459"/>
              <w:rPr>
                <w:rFonts w:ascii="標楷體" w:eastAsia="標楷體" w:hAnsi="標楷體"/>
              </w:rPr>
            </w:pPr>
            <w:r w:rsidRPr="006861C6">
              <w:rPr>
                <w:rFonts w:ascii="標楷體" w:eastAsia="標楷體" w:hAnsi="標楷體" w:hint="eastAsia"/>
              </w:rPr>
              <w:t>導師於補課期間</w:t>
            </w:r>
            <w:r w:rsidR="002B019F" w:rsidRPr="006861C6">
              <w:rPr>
                <w:rFonts w:ascii="標楷體" w:eastAsia="標楷體" w:hAnsi="標楷體" w:hint="eastAsia"/>
              </w:rPr>
              <w:t>，亦應盡照護學生之責，</w:t>
            </w:r>
            <w:r w:rsidR="00D8637F" w:rsidRPr="006861C6">
              <w:rPr>
                <w:rFonts w:ascii="標楷體" w:eastAsia="標楷體" w:hAnsi="標楷體" w:hint="eastAsia"/>
              </w:rPr>
              <w:t>非</w:t>
            </w:r>
            <w:r w:rsidR="007A3E17" w:rsidRPr="006861C6">
              <w:rPr>
                <w:rFonts w:ascii="標楷體" w:eastAsia="標楷體" w:hAnsi="標楷體" w:hint="eastAsia"/>
              </w:rPr>
              <w:t>上班時間到校，併入</w:t>
            </w:r>
            <w:r w:rsidR="002B019F" w:rsidRPr="006861C6">
              <w:rPr>
                <w:rFonts w:ascii="標楷體" w:eastAsia="標楷體" w:hAnsi="標楷體" w:hint="eastAsia"/>
              </w:rPr>
              <w:t>加班時數</w:t>
            </w:r>
            <w:r w:rsidRPr="006861C6">
              <w:rPr>
                <w:rFonts w:ascii="標楷體" w:eastAsia="標楷體" w:hAnsi="標楷體" w:hint="eastAsia"/>
              </w:rPr>
              <w:t>，以補休假</w:t>
            </w:r>
            <w:r w:rsidR="003E0A1B" w:rsidRPr="006861C6">
              <w:rPr>
                <w:rFonts w:ascii="標楷體" w:eastAsia="標楷體" w:hAnsi="標楷體" w:hint="eastAsia"/>
              </w:rPr>
              <w:t>或其他獎勵措施</w:t>
            </w:r>
            <w:r w:rsidRPr="006861C6">
              <w:rPr>
                <w:rFonts w:ascii="標楷體" w:eastAsia="標楷體" w:hAnsi="標楷體" w:hint="eastAsia"/>
              </w:rPr>
              <w:t>方式辦理。</w:t>
            </w:r>
          </w:p>
          <w:p w:rsidR="00C55A89" w:rsidRPr="006861C6" w:rsidRDefault="00A17C2C" w:rsidP="00D45D23">
            <w:pPr>
              <w:pStyle w:val="a4"/>
              <w:numPr>
                <w:ilvl w:val="1"/>
                <w:numId w:val="6"/>
              </w:numPr>
              <w:ind w:leftChars="0" w:left="459"/>
              <w:rPr>
                <w:rFonts w:ascii="標楷體" w:eastAsia="標楷體" w:hAnsi="標楷體"/>
              </w:rPr>
            </w:pPr>
            <w:r w:rsidRPr="006861C6">
              <w:rPr>
                <w:rFonts w:ascii="標楷體" w:eastAsia="標楷體" w:hAnsi="標楷體" w:hint="eastAsia"/>
              </w:rPr>
              <w:t>另教師</w:t>
            </w:r>
            <w:r w:rsidR="00C00D26" w:rsidRPr="006861C6">
              <w:rPr>
                <w:rFonts w:ascii="標楷體" w:eastAsia="標楷體" w:hAnsi="標楷體" w:hint="eastAsia"/>
              </w:rPr>
              <w:t>於</w:t>
            </w:r>
            <w:r w:rsidR="00616822" w:rsidRPr="006861C6">
              <w:rPr>
                <w:rFonts w:ascii="標楷體" w:eastAsia="標楷體" w:hAnsi="標楷體" w:hint="eastAsia"/>
              </w:rPr>
              <w:t>排定之</w:t>
            </w:r>
            <w:r w:rsidR="00503C27" w:rsidRPr="006861C6">
              <w:rPr>
                <w:rFonts w:ascii="標楷體" w:eastAsia="標楷體" w:hAnsi="標楷體" w:hint="eastAsia"/>
              </w:rPr>
              <w:t>補課期間請假</w:t>
            </w:r>
            <w:r w:rsidR="00AF7197" w:rsidRPr="006861C6">
              <w:rPr>
                <w:rFonts w:ascii="標楷體" w:eastAsia="標楷體" w:hAnsi="標楷體" w:hint="eastAsia"/>
              </w:rPr>
              <w:t>，</w:t>
            </w:r>
            <w:r w:rsidRPr="006861C6">
              <w:rPr>
                <w:rFonts w:ascii="標楷體" w:eastAsia="標楷體" w:hAnsi="標楷體" w:hint="eastAsia"/>
              </w:rPr>
              <w:t>依教師請假規則辦理。</w:t>
            </w:r>
          </w:p>
          <w:p w:rsidR="00C0781B" w:rsidRPr="006861C6" w:rsidRDefault="00142DF8" w:rsidP="00D45D23">
            <w:pPr>
              <w:pStyle w:val="a4"/>
              <w:numPr>
                <w:ilvl w:val="0"/>
                <w:numId w:val="6"/>
              </w:numPr>
              <w:ind w:leftChars="0" w:left="209" w:hanging="252"/>
              <w:rPr>
                <w:rFonts w:ascii="標楷體" w:eastAsia="標楷體" w:hAnsi="標楷體"/>
              </w:rPr>
            </w:pPr>
            <w:r w:rsidRPr="006861C6">
              <w:rPr>
                <w:rFonts w:ascii="標楷體" w:eastAsia="標楷體" w:hAnsi="標楷體" w:hint="eastAsia"/>
              </w:rPr>
              <w:t>教師</w:t>
            </w:r>
            <w:r w:rsidR="00C0781B" w:rsidRPr="006861C6">
              <w:rPr>
                <w:rFonts w:ascii="標楷體" w:eastAsia="標楷體" w:hAnsi="標楷體" w:hint="eastAsia"/>
              </w:rPr>
              <w:t>兼任</w:t>
            </w:r>
            <w:r w:rsidR="00AF7197" w:rsidRPr="006861C6">
              <w:rPr>
                <w:rFonts w:ascii="標楷體" w:eastAsia="標楷體" w:hAnsi="標楷體" w:hint="eastAsia"/>
              </w:rPr>
              <w:t>行政職務部分：</w:t>
            </w:r>
            <w:r w:rsidR="00E00361" w:rsidRPr="006861C6">
              <w:rPr>
                <w:rFonts w:ascii="標楷體" w:eastAsia="標楷體" w:hAnsi="標楷體" w:hint="eastAsia"/>
              </w:rPr>
              <w:t>學校</w:t>
            </w:r>
            <w:r w:rsidR="00C55A89" w:rsidRPr="006861C6">
              <w:rPr>
                <w:rFonts w:ascii="標楷體" w:eastAsia="標楷體" w:hAnsi="標楷體" w:hint="eastAsia"/>
              </w:rPr>
              <w:t>於非上班時間</w:t>
            </w:r>
            <w:r w:rsidR="00616822" w:rsidRPr="006861C6">
              <w:rPr>
                <w:rFonts w:ascii="標楷體" w:eastAsia="標楷體" w:hAnsi="標楷體" w:hint="eastAsia"/>
              </w:rPr>
              <w:t>，如有指派加班者，應依規定給予加班費、補休假、獎勵或其他相當之補償</w:t>
            </w:r>
            <w:r w:rsidR="00C55A89" w:rsidRPr="006861C6">
              <w:rPr>
                <w:rFonts w:ascii="標楷體" w:eastAsia="標楷體" w:hAnsi="標楷體" w:hint="eastAsia"/>
              </w:rPr>
              <w:t>。</w:t>
            </w:r>
          </w:p>
          <w:p w:rsidR="00C25E35" w:rsidRPr="006861C6" w:rsidRDefault="00C25E35" w:rsidP="00D45D23">
            <w:pPr>
              <w:pStyle w:val="a4"/>
              <w:numPr>
                <w:ilvl w:val="0"/>
                <w:numId w:val="6"/>
              </w:numPr>
              <w:ind w:leftChars="0" w:left="209" w:hanging="252"/>
              <w:rPr>
                <w:rFonts w:ascii="標楷體" w:eastAsia="標楷體" w:hAnsi="標楷體"/>
              </w:rPr>
            </w:pPr>
            <w:r w:rsidRPr="006861C6">
              <w:rPr>
                <w:rFonts w:ascii="標楷體" w:eastAsia="標楷體" w:hAnsi="標楷體" w:hint="eastAsia"/>
              </w:rPr>
              <w:t>幼兒園因無課務進度，爰無涉補課機制，於停課時依本市教保服務機構收費及退費標準予於退費，至相關教職員停課期間是否扣薪或到園上班</w:t>
            </w:r>
            <w:r w:rsidR="00E26B85" w:rsidRPr="006861C6">
              <w:rPr>
                <w:rFonts w:ascii="標楷體" w:eastAsia="標楷體" w:hAnsi="標楷體" w:hint="eastAsia"/>
              </w:rPr>
              <w:t>，</w:t>
            </w:r>
            <w:r w:rsidRPr="006861C6">
              <w:rPr>
                <w:rFonts w:ascii="標楷體" w:eastAsia="標楷體" w:hAnsi="標楷體" w:hint="eastAsia"/>
              </w:rPr>
              <w:t>由各校(園)協商之</w:t>
            </w:r>
            <w:r w:rsidR="006F14E1" w:rsidRPr="006861C6">
              <w:rPr>
                <w:rFonts w:ascii="標楷體" w:eastAsia="標楷體" w:hAnsi="標楷體" w:hint="eastAsia"/>
              </w:rPr>
              <w:t>。</w:t>
            </w:r>
          </w:p>
        </w:tc>
      </w:tr>
    </w:tbl>
    <w:p w:rsidR="00EB1AE2" w:rsidRPr="006861C6" w:rsidRDefault="004816B1" w:rsidP="00EB1AE2">
      <w:pPr>
        <w:rPr>
          <w:rFonts w:ascii="標楷體" w:eastAsia="標楷體" w:hAnsi="標楷體"/>
        </w:rPr>
      </w:pPr>
      <w:r w:rsidRPr="006861C6">
        <w:rPr>
          <w:rFonts w:ascii="標楷體" w:eastAsia="標楷體" w:hAnsi="標楷體" w:hint="eastAsia"/>
        </w:rPr>
        <w:t>【備註】</w:t>
      </w:r>
    </w:p>
    <w:p w:rsidR="00A17C2C" w:rsidRPr="006861C6" w:rsidRDefault="00E26B85" w:rsidP="00503C27">
      <w:pPr>
        <w:pStyle w:val="a4"/>
        <w:numPr>
          <w:ilvl w:val="0"/>
          <w:numId w:val="5"/>
        </w:numPr>
        <w:ind w:leftChars="0"/>
        <w:rPr>
          <w:rFonts w:ascii="標楷體" w:eastAsia="標楷體" w:hAnsi="標楷體"/>
        </w:rPr>
      </w:pPr>
      <w:r w:rsidRPr="006861C6">
        <w:rPr>
          <w:rFonts w:ascii="標楷體" w:eastAsia="標楷體" w:hAnsi="標楷體" w:hint="eastAsia"/>
        </w:rPr>
        <w:t>本表係依據教師請假規則、</w:t>
      </w:r>
      <w:r w:rsidR="008A6426" w:rsidRPr="006861C6">
        <w:rPr>
          <w:rFonts w:ascii="標楷體" w:eastAsia="標楷體" w:hAnsi="標楷體" w:hint="eastAsia"/>
        </w:rPr>
        <w:t>嚴重特殊傳染性肺炎防治及紓困振興特別條例及相關行政機關函釋彙整。</w:t>
      </w:r>
    </w:p>
    <w:p w:rsidR="009F30FF" w:rsidRPr="006861C6" w:rsidRDefault="00544C01" w:rsidP="00544C01">
      <w:pPr>
        <w:pStyle w:val="a4"/>
        <w:numPr>
          <w:ilvl w:val="0"/>
          <w:numId w:val="5"/>
        </w:numPr>
        <w:ind w:leftChars="0"/>
        <w:rPr>
          <w:rFonts w:ascii="標楷體" w:eastAsia="標楷體" w:hAnsi="標楷體"/>
        </w:rPr>
      </w:pPr>
      <w:r w:rsidRPr="006861C6">
        <w:rPr>
          <w:rFonts w:ascii="標楷體" w:eastAsia="標楷體" w:hAnsi="標楷體" w:hint="eastAsia"/>
        </w:rPr>
        <w:t>幼兒園教師代課費依據幼兒教育及照顧法施行細則第13條辦理</w:t>
      </w:r>
      <w:r w:rsidR="0007335D" w:rsidRPr="006861C6">
        <w:rPr>
          <w:rFonts w:ascii="標楷體" w:eastAsia="標楷體" w:hAnsi="標楷體" w:hint="eastAsia"/>
        </w:rPr>
        <w:t>。</w:t>
      </w:r>
    </w:p>
    <w:p w:rsidR="0007335D" w:rsidRPr="006861C6" w:rsidRDefault="009F30FF" w:rsidP="00EB1AE2">
      <w:pPr>
        <w:pStyle w:val="a4"/>
        <w:numPr>
          <w:ilvl w:val="0"/>
          <w:numId w:val="5"/>
        </w:numPr>
        <w:ind w:leftChars="0"/>
        <w:rPr>
          <w:rFonts w:ascii="標楷體" w:eastAsia="標楷體" w:hAnsi="標楷體"/>
        </w:rPr>
      </w:pPr>
      <w:r w:rsidRPr="006861C6">
        <w:rPr>
          <w:rFonts w:ascii="標楷體" w:eastAsia="標楷體" w:hAnsi="標楷體" w:hint="eastAsia"/>
        </w:rPr>
        <w:t>本表將視嚴重特殊傳染性肺炎疫情發展情形及相關政策彈性調整。</w:t>
      </w:r>
    </w:p>
    <w:sectPr w:rsidR="0007335D" w:rsidRPr="006861C6" w:rsidSect="00F272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445" w:rsidRDefault="000C3445" w:rsidP="00443AFD">
      <w:r>
        <w:separator/>
      </w:r>
    </w:p>
  </w:endnote>
  <w:endnote w:type="continuationSeparator" w:id="0">
    <w:p w:rsidR="000C3445" w:rsidRDefault="000C3445" w:rsidP="0044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445" w:rsidRDefault="000C3445" w:rsidP="00443AFD">
      <w:r>
        <w:separator/>
      </w:r>
    </w:p>
  </w:footnote>
  <w:footnote w:type="continuationSeparator" w:id="0">
    <w:p w:rsidR="000C3445" w:rsidRDefault="000C3445" w:rsidP="00443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41B97"/>
    <w:multiLevelType w:val="hybridMultilevel"/>
    <w:tmpl w:val="04B4C270"/>
    <w:lvl w:ilvl="0" w:tplc="A4ACD36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DA3B66"/>
    <w:multiLevelType w:val="hybridMultilevel"/>
    <w:tmpl w:val="E63E838C"/>
    <w:lvl w:ilvl="0" w:tplc="92BCC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2D78AB"/>
    <w:multiLevelType w:val="hybridMultilevel"/>
    <w:tmpl w:val="6EB488BE"/>
    <w:lvl w:ilvl="0" w:tplc="3D4C1502">
      <w:start w:val="1"/>
      <w:numFmt w:val="decimal"/>
      <w:suff w:val="nothing"/>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F25719"/>
    <w:multiLevelType w:val="hybridMultilevel"/>
    <w:tmpl w:val="AD867C4E"/>
    <w:lvl w:ilvl="0" w:tplc="D130C18E">
      <w:start w:val="1"/>
      <w:numFmt w:val="decimal"/>
      <w:suff w:val="nothing"/>
      <w:lvlText w:val="%1."/>
      <w:lvlJc w:val="left"/>
      <w:pPr>
        <w:ind w:left="360" w:hanging="360"/>
      </w:pPr>
      <w:rPr>
        <w:rFonts w:hint="default"/>
      </w:rPr>
    </w:lvl>
    <w:lvl w:ilvl="1" w:tplc="617C40AC">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3723BA"/>
    <w:multiLevelType w:val="hybridMultilevel"/>
    <w:tmpl w:val="E9921E1C"/>
    <w:lvl w:ilvl="0" w:tplc="E268470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3A6CD0"/>
    <w:multiLevelType w:val="hybridMultilevel"/>
    <w:tmpl w:val="78608CBE"/>
    <w:lvl w:ilvl="0" w:tplc="888275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220223"/>
    <w:multiLevelType w:val="hybridMultilevel"/>
    <w:tmpl w:val="AA1A1F0C"/>
    <w:lvl w:ilvl="0" w:tplc="06E6050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0F2ACF"/>
    <w:multiLevelType w:val="hybridMultilevel"/>
    <w:tmpl w:val="E2F809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513765"/>
    <w:multiLevelType w:val="hybridMultilevel"/>
    <w:tmpl w:val="1D86ED82"/>
    <w:lvl w:ilvl="0" w:tplc="ABD48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F943B5"/>
    <w:multiLevelType w:val="hybridMultilevel"/>
    <w:tmpl w:val="F2067C34"/>
    <w:lvl w:ilvl="0" w:tplc="28828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4430F6"/>
    <w:multiLevelType w:val="hybridMultilevel"/>
    <w:tmpl w:val="D41E2324"/>
    <w:lvl w:ilvl="0" w:tplc="B428F620">
      <w:start w:val="1"/>
      <w:numFmt w:val="taiwaneseCountingThousand"/>
      <w:suff w:val="nothing"/>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547FBE"/>
    <w:multiLevelType w:val="hybridMultilevel"/>
    <w:tmpl w:val="316C5F40"/>
    <w:lvl w:ilvl="0" w:tplc="9A24F34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EC046C"/>
    <w:multiLevelType w:val="hybridMultilevel"/>
    <w:tmpl w:val="B292FBA6"/>
    <w:lvl w:ilvl="0" w:tplc="BBB6EEAA">
      <w:start w:val="1"/>
      <w:numFmt w:val="decimal"/>
      <w:lvlText w:val="(%1)"/>
      <w:lvlJc w:val="left"/>
      <w:pPr>
        <w:ind w:left="720" w:hanging="360"/>
      </w:pPr>
      <w:rPr>
        <w:rFonts w:hint="default"/>
      </w:rPr>
    </w:lvl>
    <w:lvl w:ilvl="1" w:tplc="74BA8F30">
      <w:start w:val="1"/>
      <w:numFmt w:val="decimal"/>
      <w:suff w:val="nothing"/>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1"/>
  </w:num>
  <w:num w:numId="3">
    <w:abstractNumId w:val="12"/>
  </w:num>
  <w:num w:numId="4">
    <w:abstractNumId w:val="0"/>
  </w:num>
  <w:num w:numId="5">
    <w:abstractNumId w:val="10"/>
  </w:num>
  <w:num w:numId="6">
    <w:abstractNumId w:val="3"/>
  </w:num>
  <w:num w:numId="7">
    <w:abstractNumId w:val="6"/>
  </w:num>
  <w:num w:numId="8">
    <w:abstractNumId w:val="5"/>
  </w:num>
  <w:num w:numId="9">
    <w:abstractNumId w:val="7"/>
  </w:num>
  <w:num w:numId="10">
    <w:abstractNumId w:val="2"/>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5A"/>
    <w:rsid w:val="00016962"/>
    <w:rsid w:val="000648C1"/>
    <w:rsid w:val="0007244E"/>
    <w:rsid w:val="0007335D"/>
    <w:rsid w:val="000B70AF"/>
    <w:rsid w:val="000C0DA4"/>
    <w:rsid w:val="000C3445"/>
    <w:rsid w:val="000D6D49"/>
    <w:rsid w:val="000E3D36"/>
    <w:rsid w:val="00105074"/>
    <w:rsid w:val="001065FC"/>
    <w:rsid w:val="00142DF8"/>
    <w:rsid w:val="001B0CFC"/>
    <w:rsid w:val="001B6C7F"/>
    <w:rsid w:val="001D335F"/>
    <w:rsid w:val="001F1F41"/>
    <w:rsid w:val="002008E5"/>
    <w:rsid w:val="00205C58"/>
    <w:rsid w:val="00214B4F"/>
    <w:rsid w:val="0024411A"/>
    <w:rsid w:val="0026365F"/>
    <w:rsid w:val="00294094"/>
    <w:rsid w:val="002B019F"/>
    <w:rsid w:val="002D7C7D"/>
    <w:rsid w:val="00322C2D"/>
    <w:rsid w:val="0035150A"/>
    <w:rsid w:val="00364B38"/>
    <w:rsid w:val="003A4C4B"/>
    <w:rsid w:val="003B7A32"/>
    <w:rsid w:val="003C078C"/>
    <w:rsid w:val="003C330D"/>
    <w:rsid w:val="003E0A1B"/>
    <w:rsid w:val="004127C4"/>
    <w:rsid w:val="00442908"/>
    <w:rsid w:val="00443AFD"/>
    <w:rsid w:val="00454C2D"/>
    <w:rsid w:val="0045697A"/>
    <w:rsid w:val="004816B1"/>
    <w:rsid w:val="00496D8C"/>
    <w:rsid w:val="004977A9"/>
    <w:rsid w:val="00503C27"/>
    <w:rsid w:val="00507FC5"/>
    <w:rsid w:val="005158B6"/>
    <w:rsid w:val="00524BDA"/>
    <w:rsid w:val="00534783"/>
    <w:rsid w:val="00544C01"/>
    <w:rsid w:val="00554192"/>
    <w:rsid w:val="005D3128"/>
    <w:rsid w:val="00616822"/>
    <w:rsid w:val="006177B4"/>
    <w:rsid w:val="00641329"/>
    <w:rsid w:val="00644B1C"/>
    <w:rsid w:val="0064763C"/>
    <w:rsid w:val="0068374E"/>
    <w:rsid w:val="006861C6"/>
    <w:rsid w:val="00686F5A"/>
    <w:rsid w:val="006A2BB2"/>
    <w:rsid w:val="006B1040"/>
    <w:rsid w:val="006B1692"/>
    <w:rsid w:val="006C1E97"/>
    <w:rsid w:val="006F14E1"/>
    <w:rsid w:val="006F526F"/>
    <w:rsid w:val="00723B9F"/>
    <w:rsid w:val="00726A77"/>
    <w:rsid w:val="00767F97"/>
    <w:rsid w:val="00770FA3"/>
    <w:rsid w:val="00785CEB"/>
    <w:rsid w:val="007A3E17"/>
    <w:rsid w:val="007E24F6"/>
    <w:rsid w:val="00801432"/>
    <w:rsid w:val="00815C56"/>
    <w:rsid w:val="008509A1"/>
    <w:rsid w:val="008A6426"/>
    <w:rsid w:val="008B0E5A"/>
    <w:rsid w:val="008C0AA0"/>
    <w:rsid w:val="008D13ED"/>
    <w:rsid w:val="008D3C67"/>
    <w:rsid w:val="00900A1D"/>
    <w:rsid w:val="00992E29"/>
    <w:rsid w:val="009C2F3B"/>
    <w:rsid w:val="009D150E"/>
    <w:rsid w:val="009F30FF"/>
    <w:rsid w:val="00A002FF"/>
    <w:rsid w:val="00A037A8"/>
    <w:rsid w:val="00A117D5"/>
    <w:rsid w:val="00A17C2C"/>
    <w:rsid w:val="00A20A28"/>
    <w:rsid w:val="00A41F5C"/>
    <w:rsid w:val="00A4761D"/>
    <w:rsid w:val="00A93BA0"/>
    <w:rsid w:val="00AA4F5B"/>
    <w:rsid w:val="00AA5519"/>
    <w:rsid w:val="00AB0ECD"/>
    <w:rsid w:val="00AB3DCB"/>
    <w:rsid w:val="00AE33F7"/>
    <w:rsid w:val="00AF7197"/>
    <w:rsid w:val="00B07838"/>
    <w:rsid w:val="00B1588C"/>
    <w:rsid w:val="00B52DBA"/>
    <w:rsid w:val="00BC63E9"/>
    <w:rsid w:val="00BD71BF"/>
    <w:rsid w:val="00BE6BD2"/>
    <w:rsid w:val="00BF3A3F"/>
    <w:rsid w:val="00C00D26"/>
    <w:rsid w:val="00C0781B"/>
    <w:rsid w:val="00C25E35"/>
    <w:rsid w:val="00C55A89"/>
    <w:rsid w:val="00CA6944"/>
    <w:rsid w:val="00CE66B3"/>
    <w:rsid w:val="00CF3768"/>
    <w:rsid w:val="00D07D4E"/>
    <w:rsid w:val="00D13C21"/>
    <w:rsid w:val="00D31721"/>
    <w:rsid w:val="00D45D23"/>
    <w:rsid w:val="00D576A3"/>
    <w:rsid w:val="00D8637F"/>
    <w:rsid w:val="00DA130A"/>
    <w:rsid w:val="00DA15BB"/>
    <w:rsid w:val="00DB6292"/>
    <w:rsid w:val="00DC5F2E"/>
    <w:rsid w:val="00DD4EA5"/>
    <w:rsid w:val="00DD6959"/>
    <w:rsid w:val="00DF318C"/>
    <w:rsid w:val="00E00361"/>
    <w:rsid w:val="00E07A91"/>
    <w:rsid w:val="00E26B85"/>
    <w:rsid w:val="00E53C30"/>
    <w:rsid w:val="00E77BD6"/>
    <w:rsid w:val="00E850CA"/>
    <w:rsid w:val="00E86313"/>
    <w:rsid w:val="00E971B9"/>
    <w:rsid w:val="00EB1AE2"/>
    <w:rsid w:val="00EC23D2"/>
    <w:rsid w:val="00ED263A"/>
    <w:rsid w:val="00F16E77"/>
    <w:rsid w:val="00F17DC4"/>
    <w:rsid w:val="00F27248"/>
    <w:rsid w:val="00F4184D"/>
    <w:rsid w:val="00F41C04"/>
    <w:rsid w:val="00F448AF"/>
    <w:rsid w:val="00F510E0"/>
    <w:rsid w:val="00F52BD4"/>
    <w:rsid w:val="00F61C5C"/>
    <w:rsid w:val="00F633B9"/>
    <w:rsid w:val="00F66D50"/>
    <w:rsid w:val="00F90EE7"/>
    <w:rsid w:val="00F9316F"/>
    <w:rsid w:val="00FA3D41"/>
    <w:rsid w:val="00FB4581"/>
    <w:rsid w:val="00FC1939"/>
    <w:rsid w:val="00FC23EE"/>
    <w:rsid w:val="00FE1BCC"/>
    <w:rsid w:val="00FF0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A5964B-DB0A-4AA0-96F7-B9E7181C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7A91"/>
    <w:pPr>
      <w:ind w:leftChars="200" w:left="480"/>
    </w:pPr>
  </w:style>
  <w:style w:type="paragraph" w:styleId="a5">
    <w:name w:val="header"/>
    <w:basedOn w:val="a"/>
    <w:link w:val="a6"/>
    <w:uiPriority w:val="99"/>
    <w:unhideWhenUsed/>
    <w:rsid w:val="00443AFD"/>
    <w:pPr>
      <w:tabs>
        <w:tab w:val="center" w:pos="4153"/>
        <w:tab w:val="right" w:pos="8306"/>
      </w:tabs>
      <w:snapToGrid w:val="0"/>
    </w:pPr>
    <w:rPr>
      <w:sz w:val="20"/>
      <w:szCs w:val="20"/>
    </w:rPr>
  </w:style>
  <w:style w:type="character" w:customStyle="1" w:styleId="a6">
    <w:name w:val="頁首 字元"/>
    <w:basedOn w:val="a0"/>
    <w:link w:val="a5"/>
    <w:uiPriority w:val="99"/>
    <w:rsid w:val="00443AFD"/>
    <w:rPr>
      <w:sz w:val="20"/>
      <w:szCs w:val="20"/>
    </w:rPr>
  </w:style>
  <w:style w:type="paragraph" w:styleId="a7">
    <w:name w:val="footer"/>
    <w:basedOn w:val="a"/>
    <w:link w:val="a8"/>
    <w:uiPriority w:val="99"/>
    <w:unhideWhenUsed/>
    <w:rsid w:val="00443AFD"/>
    <w:pPr>
      <w:tabs>
        <w:tab w:val="center" w:pos="4153"/>
        <w:tab w:val="right" w:pos="8306"/>
      </w:tabs>
      <w:snapToGrid w:val="0"/>
    </w:pPr>
    <w:rPr>
      <w:sz w:val="20"/>
      <w:szCs w:val="20"/>
    </w:rPr>
  </w:style>
  <w:style w:type="character" w:customStyle="1" w:styleId="a8">
    <w:name w:val="頁尾 字元"/>
    <w:basedOn w:val="a0"/>
    <w:link w:val="a7"/>
    <w:uiPriority w:val="99"/>
    <w:rsid w:val="00443AFD"/>
    <w:rPr>
      <w:sz w:val="20"/>
      <w:szCs w:val="20"/>
    </w:rPr>
  </w:style>
  <w:style w:type="paragraph" w:styleId="a9">
    <w:name w:val="Note Heading"/>
    <w:basedOn w:val="a"/>
    <w:next w:val="a"/>
    <w:link w:val="aa"/>
    <w:uiPriority w:val="99"/>
    <w:unhideWhenUsed/>
    <w:rsid w:val="008A6426"/>
    <w:pPr>
      <w:jc w:val="center"/>
    </w:pPr>
  </w:style>
  <w:style w:type="character" w:customStyle="1" w:styleId="aa">
    <w:name w:val="註釋標題 字元"/>
    <w:basedOn w:val="a0"/>
    <w:link w:val="a9"/>
    <w:uiPriority w:val="99"/>
    <w:rsid w:val="008A6426"/>
  </w:style>
  <w:style w:type="paragraph" w:styleId="ab">
    <w:name w:val="Closing"/>
    <w:basedOn w:val="a"/>
    <w:link w:val="ac"/>
    <w:uiPriority w:val="99"/>
    <w:unhideWhenUsed/>
    <w:rsid w:val="008A6426"/>
    <w:pPr>
      <w:ind w:leftChars="1800" w:left="100"/>
    </w:pPr>
  </w:style>
  <w:style w:type="character" w:customStyle="1" w:styleId="ac">
    <w:name w:val="結語 字元"/>
    <w:basedOn w:val="a0"/>
    <w:link w:val="ab"/>
    <w:uiPriority w:val="99"/>
    <w:rsid w:val="008A6426"/>
  </w:style>
  <w:style w:type="paragraph" w:styleId="ad">
    <w:name w:val="footnote text"/>
    <w:basedOn w:val="a"/>
    <w:link w:val="ae"/>
    <w:uiPriority w:val="99"/>
    <w:semiHidden/>
    <w:unhideWhenUsed/>
    <w:rsid w:val="006F526F"/>
    <w:pPr>
      <w:snapToGrid w:val="0"/>
    </w:pPr>
    <w:rPr>
      <w:sz w:val="20"/>
      <w:szCs w:val="20"/>
    </w:rPr>
  </w:style>
  <w:style w:type="character" w:customStyle="1" w:styleId="ae">
    <w:name w:val="註腳文字 字元"/>
    <w:basedOn w:val="a0"/>
    <w:link w:val="ad"/>
    <w:uiPriority w:val="99"/>
    <w:semiHidden/>
    <w:rsid w:val="006F526F"/>
    <w:rPr>
      <w:sz w:val="20"/>
      <w:szCs w:val="20"/>
    </w:rPr>
  </w:style>
  <w:style w:type="character" w:styleId="af">
    <w:name w:val="footnote reference"/>
    <w:basedOn w:val="a0"/>
    <w:uiPriority w:val="99"/>
    <w:semiHidden/>
    <w:unhideWhenUsed/>
    <w:rsid w:val="006F526F"/>
    <w:rPr>
      <w:vertAlign w:val="superscript"/>
    </w:rPr>
  </w:style>
  <w:style w:type="character" w:styleId="af0">
    <w:name w:val="annotation reference"/>
    <w:basedOn w:val="a0"/>
    <w:uiPriority w:val="99"/>
    <w:semiHidden/>
    <w:unhideWhenUsed/>
    <w:rsid w:val="006F526F"/>
    <w:rPr>
      <w:sz w:val="18"/>
      <w:szCs w:val="18"/>
    </w:rPr>
  </w:style>
  <w:style w:type="paragraph" w:styleId="af1">
    <w:name w:val="annotation text"/>
    <w:basedOn w:val="a"/>
    <w:link w:val="af2"/>
    <w:uiPriority w:val="99"/>
    <w:semiHidden/>
    <w:unhideWhenUsed/>
    <w:rsid w:val="006F526F"/>
  </w:style>
  <w:style w:type="character" w:customStyle="1" w:styleId="af2">
    <w:name w:val="註解文字 字元"/>
    <w:basedOn w:val="a0"/>
    <w:link w:val="af1"/>
    <w:uiPriority w:val="99"/>
    <w:semiHidden/>
    <w:rsid w:val="006F526F"/>
  </w:style>
  <w:style w:type="paragraph" w:styleId="af3">
    <w:name w:val="annotation subject"/>
    <w:basedOn w:val="af1"/>
    <w:next w:val="af1"/>
    <w:link w:val="af4"/>
    <w:uiPriority w:val="99"/>
    <w:semiHidden/>
    <w:unhideWhenUsed/>
    <w:rsid w:val="006F526F"/>
    <w:rPr>
      <w:b/>
      <w:bCs/>
    </w:rPr>
  </w:style>
  <w:style w:type="character" w:customStyle="1" w:styleId="af4">
    <w:name w:val="註解主旨 字元"/>
    <w:basedOn w:val="af2"/>
    <w:link w:val="af3"/>
    <w:uiPriority w:val="99"/>
    <w:semiHidden/>
    <w:rsid w:val="006F526F"/>
    <w:rPr>
      <w:b/>
      <w:bCs/>
    </w:rPr>
  </w:style>
  <w:style w:type="paragraph" w:styleId="af5">
    <w:name w:val="Balloon Text"/>
    <w:basedOn w:val="a"/>
    <w:link w:val="af6"/>
    <w:uiPriority w:val="99"/>
    <w:semiHidden/>
    <w:unhideWhenUsed/>
    <w:rsid w:val="006F526F"/>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6F5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8537-1ABA-4024-9ECE-21E8474D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趙柏彥</dc:creator>
  <cp:lastModifiedBy>user</cp:lastModifiedBy>
  <cp:revision>3</cp:revision>
  <cp:lastPrinted>2020-03-27T07:53:00Z</cp:lastPrinted>
  <dcterms:created xsi:type="dcterms:W3CDTF">2020-04-06T01:45:00Z</dcterms:created>
  <dcterms:modified xsi:type="dcterms:W3CDTF">2020-04-06T01:46:00Z</dcterms:modified>
</cp:coreProperties>
</file>